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7" w:rsidRDefault="004A5FD7" w:rsidP="004A5FD7">
      <w:pPr>
        <w:rPr>
          <w:rFonts w:ascii="Arial" w:hAnsi="Arial" w:cs="Arial"/>
          <w:noProof/>
        </w:rPr>
      </w:pPr>
    </w:p>
    <w:p w:rsidR="006F153D" w:rsidRDefault="00A20FFC" w:rsidP="006F153D">
      <w:pPr>
        <w:rPr>
          <w:rFonts w:ascii="Arial" w:hAnsi="Arial" w:cs="Arial"/>
        </w:rPr>
      </w:pPr>
      <w:r w:rsidRPr="00A20FFC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pt;margin-top:8.7pt;width:105.75pt;height:120pt;z-index:251651584">
            <v:textbox>
              <w:txbxContent>
                <w:p w:rsidR="003C53B4" w:rsidRPr="004B37A7" w:rsidRDefault="003C53B4">
                  <w:pPr>
                    <w:rPr>
                      <w:rFonts w:ascii="Arial" w:hAnsi="Arial" w:cs="Arial"/>
                      <w:sz w:val="22"/>
                    </w:rPr>
                  </w:pPr>
                  <w:r w:rsidRPr="00227F60">
                    <w:rPr>
                      <w:rFonts w:ascii="Arial" w:hAnsi="Arial" w:cs="Arial"/>
                      <w:noProof/>
                      <w:sz w:val="22"/>
                      <w:lang w:val="en-US"/>
                    </w:rPr>
                    <w:drawing>
                      <wp:inline distT="0" distB="0" distL="0" distR="0">
                        <wp:extent cx="1085850" cy="131445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FD7">
        <w:rPr>
          <w:rFonts w:ascii="Arial" w:hAnsi="Arial" w:cs="Arial"/>
          <w:noProof/>
        </w:rPr>
        <w:t xml:space="preserve">    </w:t>
      </w:r>
      <w:r w:rsidR="004A5F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D2AED" w:rsidRPr="006F153D" w:rsidRDefault="006F153D" w:rsidP="006F153D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b/>
          <w:sz w:val="40"/>
        </w:rPr>
        <w:t xml:space="preserve">    </w:t>
      </w:r>
      <w:r w:rsidRPr="006F153D">
        <w:rPr>
          <w:rFonts w:ascii="Arial" w:hAnsi="Arial" w:cs="Arial"/>
          <w:b/>
          <w:sz w:val="40"/>
        </w:rPr>
        <w:t>School</w:t>
      </w:r>
      <w:r w:rsidR="001D2AED" w:rsidRPr="006F153D">
        <w:rPr>
          <w:rFonts w:ascii="Arial" w:hAnsi="Arial" w:cs="Arial"/>
          <w:b/>
          <w:sz w:val="56"/>
        </w:rPr>
        <w:t xml:space="preserve"> </w:t>
      </w:r>
      <w:r w:rsidR="001D2AED">
        <w:rPr>
          <w:rFonts w:ascii="Arial" w:hAnsi="Arial" w:cs="Arial"/>
          <w:b/>
          <w:sz w:val="40"/>
        </w:rPr>
        <w:t>Name</w:t>
      </w:r>
      <w:r>
        <w:rPr>
          <w:rFonts w:ascii="Arial" w:hAnsi="Arial" w:cs="Arial"/>
          <w:b/>
          <w:sz w:val="40"/>
        </w:rPr>
        <w:t xml:space="preserve">                                </w:t>
      </w:r>
      <w:r w:rsidR="00A274F4">
        <w:rPr>
          <w:rFonts w:ascii="Arial" w:hAnsi="Arial" w:cs="Arial"/>
          <w:b/>
          <w:noProof/>
          <w:sz w:val="40"/>
          <w:lang w:val="en-US"/>
        </w:rPr>
        <w:drawing>
          <wp:inline distT="0" distB="0" distL="0" distR="0">
            <wp:extent cx="17240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51" w:rsidRDefault="00162351" w:rsidP="001D2AED">
      <w:pPr>
        <w:ind w:left="21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</w:t>
      </w:r>
    </w:p>
    <w:p w:rsidR="006F153D" w:rsidRDefault="006F153D" w:rsidP="006F153D">
      <w:pPr>
        <w:ind w:left="216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</w:t>
      </w:r>
      <w:r w:rsidR="00EB6772">
        <w:rPr>
          <w:rFonts w:ascii="Arial" w:hAnsi="Arial" w:cs="Arial"/>
          <w:b/>
          <w:sz w:val="40"/>
        </w:rPr>
        <w:t xml:space="preserve">   </w:t>
      </w:r>
      <w:r>
        <w:rPr>
          <w:rFonts w:ascii="Arial" w:hAnsi="Arial" w:cs="Arial"/>
          <w:b/>
          <w:sz w:val="40"/>
        </w:rPr>
        <w:t xml:space="preserve">     </w:t>
      </w:r>
      <w:r w:rsidR="001D2AED">
        <w:rPr>
          <w:rFonts w:ascii="Arial" w:hAnsi="Arial" w:cs="Arial"/>
          <w:b/>
          <w:sz w:val="40"/>
        </w:rPr>
        <w:t>Sta</w:t>
      </w:r>
      <w:r w:rsidR="000B769E">
        <w:rPr>
          <w:rFonts w:ascii="Arial" w:hAnsi="Arial" w:cs="Arial"/>
          <w:b/>
          <w:sz w:val="40"/>
        </w:rPr>
        <w:t xml:space="preserve">ndards and Quality Report </w:t>
      </w:r>
      <w:r w:rsidRPr="006F153D">
        <w:rPr>
          <w:rFonts w:ascii="Arial" w:hAnsi="Arial" w:cs="Arial"/>
          <w:b/>
          <w:sz w:val="40"/>
        </w:rPr>
        <w:t>2017-18</w:t>
      </w:r>
    </w:p>
    <w:p w:rsidR="00F64C56" w:rsidRPr="006F153D" w:rsidRDefault="006F153D" w:rsidP="006F153D">
      <w:pPr>
        <w:ind w:left="216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</w:t>
      </w:r>
      <w:r w:rsidR="001D2AED">
        <w:rPr>
          <w:rFonts w:ascii="Arial" w:hAnsi="Arial" w:cs="Arial"/>
          <w:b/>
          <w:sz w:val="40"/>
        </w:rPr>
        <w:t>Improvement Plan</w:t>
      </w:r>
      <w:r>
        <w:rPr>
          <w:rFonts w:ascii="Arial" w:hAnsi="Arial" w:cs="Arial"/>
          <w:b/>
          <w:sz w:val="40"/>
        </w:rPr>
        <w:t xml:space="preserve"> -</w:t>
      </w:r>
      <w:r w:rsidR="00C64598">
        <w:rPr>
          <w:rFonts w:ascii="Arial" w:hAnsi="Arial" w:cs="Arial"/>
          <w:b/>
          <w:sz w:val="40"/>
        </w:rPr>
        <w:t xml:space="preserve"> </w:t>
      </w:r>
      <w:r w:rsidR="001D2AED" w:rsidRPr="008F4782">
        <w:rPr>
          <w:rFonts w:ascii="Arial" w:hAnsi="Arial" w:cs="Arial"/>
          <w:b/>
          <w:sz w:val="40"/>
        </w:rPr>
        <w:t>Year</w:t>
      </w:r>
      <w:r w:rsidR="00AB5DBB">
        <w:rPr>
          <w:rFonts w:ascii="Arial" w:hAnsi="Arial" w:cs="Arial"/>
          <w:b/>
          <w:i/>
          <w:sz w:val="40"/>
        </w:rPr>
        <w:t xml:space="preserve"> </w:t>
      </w:r>
      <w:r w:rsidR="00AB5DBB" w:rsidRPr="006F153D">
        <w:rPr>
          <w:rFonts w:ascii="Arial" w:hAnsi="Arial" w:cs="Arial"/>
          <w:b/>
          <w:sz w:val="40"/>
        </w:rPr>
        <w:t>2018-19</w:t>
      </w:r>
    </w:p>
    <w:p w:rsidR="00F64C56" w:rsidRDefault="00A20FFC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  <w:r w:rsidRPr="00A20FFC">
        <w:rPr>
          <w:rFonts w:ascii="Arial" w:hAnsi="Arial" w:cs="Arial"/>
          <w:noProof/>
          <w:lang w:eastAsia="en-GB"/>
        </w:rPr>
        <w:pict>
          <v:shape id="_x0000_s1033" type="#_x0000_t202" style="position:absolute;left:0;text-align:left;margin-left:2in;margin-top:14.6pt;width:480.75pt;height:303pt;z-index:251650560">
            <v:textbox>
              <w:txbxContent>
                <w:p w:rsidR="003C53B4" w:rsidRDefault="003C53B4" w:rsidP="006F153D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</w:p>
                <w:p w:rsidR="003C53B4" w:rsidRDefault="003C53B4" w:rsidP="00227F60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2095500" cy="1570398"/>
                        <wp:effectExtent l="19050" t="0" r="0" b="0"/>
                        <wp:docPr id="4" name="Picture 2" descr="C:\Users\lavers12\Downloads\IMG_04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avers12\Downloads\IMG_04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694" cy="1571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2097137" cy="1571625"/>
                        <wp:effectExtent l="19050" t="0" r="0" b="0"/>
                        <wp:docPr id="5" name="Picture 3" descr="C:\Users\lavers12\Downloads\IMG_04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avers12\Downloads\IMG_04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137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53B4" w:rsidRPr="00F64C56" w:rsidRDefault="003C53B4" w:rsidP="006F153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1426452" cy="1903422"/>
                        <wp:effectExtent l="19050" t="0" r="2298" b="0"/>
                        <wp:docPr id="3" name="Picture 1" descr="C:\Users\lavers12\Downloads\IMG_04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avers12\Downloads\IMG_04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452" cy="1903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2535" w:rsidRDefault="00722535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F64C56" w:rsidRDefault="00F64C56" w:rsidP="004A5FD7">
      <w:pPr>
        <w:spacing w:before="100" w:beforeAutospacing="1" w:after="100" w:afterAutospacing="1" w:line="100" w:lineRule="atLeast"/>
        <w:jc w:val="center"/>
        <w:rPr>
          <w:rFonts w:ascii="Arial" w:hAnsi="Arial" w:cs="Arial"/>
          <w:noProof/>
          <w:lang w:eastAsia="en-GB"/>
        </w:rPr>
      </w:pPr>
    </w:p>
    <w:p w:rsidR="0083237B" w:rsidRDefault="00F52B20" w:rsidP="00F52B20">
      <w:pPr>
        <w:rPr>
          <w:lang w:val="en-US" w:eastAsia="en-GB"/>
        </w:rPr>
      </w:pPr>
      <w:r>
        <w:rPr>
          <w:rFonts w:ascii="Arial" w:hAnsi="Arial" w:cs="Arial"/>
        </w:rPr>
        <w:tab/>
      </w:r>
    </w:p>
    <w:p w:rsidR="00C67AFC" w:rsidRDefault="00C67AFC" w:rsidP="0083237B">
      <w:pPr>
        <w:rPr>
          <w:lang w:val="en-US" w:eastAsia="en-GB"/>
        </w:rPr>
      </w:pPr>
    </w:p>
    <w:p w:rsidR="00046991" w:rsidRDefault="00046991" w:rsidP="0083237B">
      <w:pPr>
        <w:rPr>
          <w:rFonts w:ascii="Arial" w:hAnsi="Arial" w:cs="Arial"/>
          <w:b/>
          <w:sz w:val="36"/>
          <w:lang w:val="en-US" w:eastAsia="en-GB"/>
        </w:rPr>
      </w:pPr>
    </w:p>
    <w:p w:rsidR="00046991" w:rsidRDefault="00046991" w:rsidP="0083237B">
      <w:pPr>
        <w:rPr>
          <w:rFonts w:ascii="Arial" w:hAnsi="Arial" w:cs="Arial"/>
          <w:b/>
          <w:sz w:val="36"/>
          <w:lang w:val="en-US" w:eastAsia="en-GB"/>
        </w:rPr>
      </w:pPr>
    </w:p>
    <w:p w:rsidR="0083237B" w:rsidRDefault="00331F6A" w:rsidP="0083237B">
      <w:pPr>
        <w:rPr>
          <w:rFonts w:ascii="Arial" w:hAnsi="Arial" w:cs="Arial"/>
          <w:b/>
          <w:sz w:val="36"/>
          <w:lang w:val="en-US" w:eastAsia="en-GB"/>
        </w:rPr>
      </w:pPr>
      <w:r w:rsidRPr="00331F6A">
        <w:rPr>
          <w:rFonts w:ascii="Arial" w:hAnsi="Arial" w:cs="Arial"/>
          <w:b/>
          <w:sz w:val="36"/>
          <w:lang w:val="en-US" w:eastAsia="en-GB"/>
        </w:rPr>
        <w:lastRenderedPageBreak/>
        <w:t>Contents</w:t>
      </w:r>
      <w:r w:rsidR="00DB4F7B">
        <w:rPr>
          <w:rFonts w:ascii="Arial" w:hAnsi="Arial" w:cs="Arial"/>
          <w:b/>
          <w:sz w:val="36"/>
          <w:lang w:val="en-US" w:eastAsia="en-GB"/>
        </w:rPr>
        <w:t xml:space="preserve"> – Standards and Quality Report</w:t>
      </w:r>
    </w:p>
    <w:p w:rsidR="00A26575" w:rsidRDefault="00A26575" w:rsidP="0083237B">
      <w:pPr>
        <w:rPr>
          <w:rFonts w:ascii="Arial" w:hAnsi="Arial" w:cs="Arial"/>
          <w:b/>
          <w:sz w:val="36"/>
          <w:lang w:val="en-US" w:eastAsia="en-GB"/>
        </w:rPr>
      </w:pPr>
    </w:p>
    <w:p w:rsidR="00331F6A" w:rsidRPr="00331F6A" w:rsidRDefault="00331F6A" w:rsidP="0083237B">
      <w:pPr>
        <w:rPr>
          <w:rFonts w:ascii="Arial" w:hAnsi="Arial" w:cs="Arial"/>
          <w:sz w:val="28"/>
          <w:lang w:val="en-US" w:eastAsia="en-GB"/>
        </w:rPr>
      </w:pPr>
    </w:p>
    <w:p w:rsidR="001858BF" w:rsidRPr="001858BF" w:rsidRDefault="00946452" w:rsidP="001858B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Our S</w:t>
      </w:r>
      <w:r w:rsidR="00DB4F7B">
        <w:rPr>
          <w:rFonts w:ascii="Arial" w:hAnsi="Arial" w:cs="Arial"/>
          <w:sz w:val="28"/>
        </w:rPr>
        <w:t>chool Vision, Values and A</w:t>
      </w:r>
      <w:r w:rsidR="001858BF" w:rsidRPr="001858BF">
        <w:rPr>
          <w:rFonts w:ascii="Arial" w:hAnsi="Arial" w:cs="Arial"/>
          <w:sz w:val="28"/>
        </w:rPr>
        <w:t>ims</w:t>
      </w:r>
    </w:p>
    <w:p w:rsidR="00523204" w:rsidRPr="001858BF" w:rsidRDefault="00523204" w:rsidP="00AB5DBB">
      <w:pPr>
        <w:rPr>
          <w:rFonts w:ascii="Arial" w:hAnsi="Arial" w:cs="Arial"/>
          <w:szCs w:val="22"/>
        </w:rPr>
      </w:pPr>
    </w:p>
    <w:p w:rsidR="00B91F6E" w:rsidRPr="001858BF" w:rsidRDefault="00B91F6E" w:rsidP="00300A6F">
      <w:pPr>
        <w:rPr>
          <w:rFonts w:ascii="Arial" w:hAnsi="Arial" w:cs="Arial"/>
          <w:szCs w:val="22"/>
        </w:rPr>
      </w:pPr>
    </w:p>
    <w:p w:rsidR="001858BF" w:rsidRPr="001858BF" w:rsidRDefault="001858BF" w:rsidP="001858BF">
      <w:pPr>
        <w:rPr>
          <w:rFonts w:ascii="Arial" w:hAnsi="Arial" w:cs="Arial"/>
          <w:sz w:val="28"/>
          <w:szCs w:val="22"/>
        </w:rPr>
      </w:pPr>
      <w:r w:rsidRPr="001858BF">
        <w:rPr>
          <w:rFonts w:ascii="Arial" w:hAnsi="Arial" w:cs="Arial"/>
          <w:sz w:val="28"/>
          <w:lang w:val="en-US" w:eastAsia="en-GB"/>
        </w:rPr>
        <w:t xml:space="preserve">2. </w:t>
      </w:r>
      <w:r w:rsidR="00DB4F7B">
        <w:rPr>
          <w:rFonts w:ascii="Arial" w:hAnsi="Arial" w:cs="Arial"/>
          <w:sz w:val="28"/>
          <w:szCs w:val="22"/>
        </w:rPr>
        <w:t xml:space="preserve">How our Vision, Values and Aims were </w:t>
      </w:r>
      <w:r w:rsidR="00946452">
        <w:rPr>
          <w:rFonts w:ascii="Arial" w:hAnsi="Arial" w:cs="Arial"/>
          <w:sz w:val="28"/>
          <w:szCs w:val="22"/>
        </w:rPr>
        <w:t>developed</w:t>
      </w:r>
      <w:r w:rsidR="00DD0B38">
        <w:rPr>
          <w:rFonts w:ascii="Arial" w:hAnsi="Arial" w:cs="Arial"/>
          <w:sz w:val="28"/>
          <w:szCs w:val="22"/>
        </w:rPr>
        <w:t xml:space="preserve"> and how </w:t>
      </w:r>
      <w:r w:rsidR="00DB4F7B">
        <w:rPr>
          <w:rFonts w:ascii="Arial" w:hAnsi="Arial" w:cs="Arial"/>
          <w:sz w:val="28"/>
          <w:szCs w:val="22"/>
        </w:rPr>
        <w:t xml:space="preserve">our Stakeholders were </w:t>
      </w:r>
      <w:r w:rsidR="00946452">
        <w:rPr>
          <w:rFonts w:ascii="Arial" w:hAnsi="Arial" w:cs="Arial"/>
          <w:sz w:val="28"/>
          <w:szCs w:val="22"/>
        </w:rPr>
        <w:t>consulted</w:t>
      </w:r>
      <w:r w:rsidRPr="001858BF">
        <w:rPr>
          <w:rFonts w:ascii="Arial" w:hAnsi="Arial" w:cs="Arial"/>
          <w:sz w:val="28"/>
          <w:szCs w:val="22"/>
        </w:rPr>
        <w:t>.</w:t>
      </w:r>
    </w:p>
    <w:p w:rsidR="00E13C4D" w:rsidRPr="001858BF" w:rsidRDefault="00E13C4D" w:rsidP="00300A6F">
      <w:pPr>
        <w:rPr>
          <w:rFonts w:ascii="Arial" w:hAnsi="Arial" w:cs="Arial"/>
          <w:szCs w:val="22"/>
        </w:rPr>
      </w:pPr>
    </w:p>
    <w:p w:rsidR="00E13C4D" w:rsidRPr="001858BF" w:rsidRDefault="00E13C4D" w:rsidP="00300A6F">
      <w:pPr>
        <w:rPr>
          <w:rFonts w:ascii="Arial" w:hAnsi="Arial" w:cs="Arial"/>
          <w:szCs w:val="22"/>
        </w:rPr>
      </w:pPr>
    </w:p>
    <w:p w:rsidR="001858BF" w:rsidRPr="001858BF" w:rsidRDefault="00DB4F7B" w:rsidP="001858BF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3. Context of the S</w:t>
      </w:r>
      <w:r w:rsidR="001858BF" w:rsidRPr="001858BF">
        <w:rPr>
          <w:rFonts w:ascii="Arial" w:hAnsi="Arial" w:cs="Arial"/>
          <w:sz w:val="28"/>
          <w:szCs w:val="22"/>
        </w:rPr>
        <w:t>chool</w:t>
      </w:r>
    </w:p>
    <w:p w:rsidR="00E13C4D" w:rsidRPr="001858BF" w:rsidRDefault="00E13C4D" w:rsidP="00300A6F">
      <w:pPr>
        <w:rPr>
          <w:rFonts w:ascii="Arial" w:hAnsi="Arial" w:cs="Arial"/>
          <w:szCs w:val="22"/>
        </w:rPr>
      </w:pPr>
    </w:p>
    <w:p w:rsidR="00E13C4D" w:rsidRPr="001858BF" w:rsidRDefault="00E13C4D" w:rsidP="00300A6F">
      <w:pPr>
        <w:rPr>
          <w:rFonts w:ascii="Arial" w:hAnsi="Arial" w:cs="Arial"/>
          <w:szCs w:val="22"/>
        </w:rPr>
      </w:pPr>
    </w:p>
    <w:p w:rsidR="001858BF" w:rsidRDefault="00DB4F7B" w:rsidP="001858BF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4. Review of P</w:t>
      </w:r>
      <w:r w:rsidR="00AB5DBB">
        <w:rPr>
          <w:rFonts w:ascii="Arial" w:hAnsi="Arial" w:cs="Arial"/>
          <w:sz w:val="28"/>
          <w:szCs w:val="22"/>
        </w:rPr>
        <w:t>rogress for Session 2017-18</w:t>
      </w:r>
    </w:p>
    <w:p w:rsidR="00DD0B38" w:rsidRDefault="00DD0B38" w:rsidP="001858BF">
      <w:pPr>
        <w:rPr>
          <w:rFonts w:ascii="Arial" w:hAnsi="Arial" w:cs="Arial"/>
          <w:sz w:val="28"/>
          <w:szCs w:val="22"/>
        </w:rPr>
      </w:pPr>
    </w:p>
    <w:p w:rsidR="00DB4F7B" w:rsidRDefault="00DB4F7B" w:rsidP="001858BF">
      <w:pPr>
        <w:rPr>
          <w:rFonts w:ascii="Arial" w:hAnsi="Arial" w:cs="Arial"/>
          <w:sz w:val="28"/>
          <w:szCs w:val="22"/>
        </w:rPr>
      </w:pPr>
    </w:p>
    <w:p w:rsidR="00DB4F7B" w:rsidRPr="00CC2380" w:rsidRDefault="00DB4F7B" w:rsidP="001858BF">
      <w:pPr>
        <w:rPr>
          <w:rFonts w:ascii="Arial" w:hAnsi="Arial" w:cs="Arial"/>
          <w:b/>
          <w:sz w:val="28"/>
          <w:lang w:val="en-US" w:eastAsia="en-GB"/>
        </w:rPr>
      </w:pPr>
      <w:r>
        <w:rPr>
          <w:rFonts w:ascii="Arial" w:hAnsi="Arial" w:cs="Arial"/>
          <w:sz w:val="28"/>
          <w:szCs w:val="22"/>
        </w:rPr>
        <w:t xml:space="preserve">5. </w:t>
      </w:r>
      <w:r w:rsidR="00CC2380" w:rsidRPr="00CC2380">
        <w:rPr>
          <w:rFonts w:ascii="Arial" w:hAnsi="Arial" w:cs="Arial"/>
          <w:sz w:val="28"/>
          <w:lang w:val="en-US" w:eastAsia="en-GB"/>
        </w:rPr>
        <w:t>What is Our Capacity for Continuous Improvement?</w:t>
      </w:r>
    </w:p>
    <w:p w:rsidR="00E13C4D" w:rsidRPr="001858BF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1858BF" w:rsidRPr="00B91F6E" w:rsidRDefault="00DD0B38" w:rsidP="001858BF">
      <w:pPr>
        <w:rPr>
          <w:rFonts w:ascii="Arial" w:hAnsi="Arial" w:cs="Arial"/>
          <w:b/>
          <w:sz w:val="28"/>
          <w:lang w:val="en-US" w:eastAsia="en-GB"/>
        </w:rPr>
      </w:pPr>
      <w:r>
        <w:rPr>
          <w:rFonts w:ascii="Arial" w:hAnsi="Arial" w:cs="Arial"/>
          <w:sz w:val="28"/>
          <w:lang w:val="en-US" w:eastAsia="en-GB"/>
        </w:rPr>
        <w:t>6</w:t>
      </w:r>
      <w:r w:rsidR="001858BF" w:rsidRPr="001858BF">
        <w:rPr>
          <w:rFonts w:ascii="Arial" w:hAnsi="Arial" w:cs="Arial"/>
          <w:sz w:val="28"/>
          <w:lang w:val="en-US" w:eastAsia="en-GB"/>
        </w:rPr>
        <w:t xml:space="preserve">. </w:t>
      </w:r>
      <w:r w:rsidR="00AB5DBB">
        <w:rPr>
          <w:rFonts w:ascii="Arial" w:hAnsi="Arial" w:cs="Arial"/>
          <w:sz w:val="28"/>
          <w:lang w:val="en-US" w:eastAsia="en-GB"/>
        </w:rPr>
        <w:t>Highlights from Session 2017-18</w:t>
      </w: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AA6C37" w:rsidRDefault="00AA6C37" w:rsidP="00300A6F">
      <w:pPr>
        <w:rPr>
          <w:rFonts w:ascii="Arial" w:hAnsi="Arial" w:cs="Arial"/>
          <w:szCs w:val="22"/>
        </w:rPr>
      </w:pPr>
    </w:p>
    <w:p w:rsidR="00AA6C37" w:rsidRDefault="00AA6C37" w:rsidP="00300A6F">
      <w:pPr>
        <w:rPr>
          <w:rFonts w:ascii="Arial" w:hAnsi="Arial" w:cs="Arial"/>
          <w:szCs w:val="22"/>
        </w:rPr>
      </w:pPr>
    </w:p>
    <w:p w:rsidR="00AA6C37" w:rsidRDefault="00AA6C37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E13C4D" w:rsidRDefault="00E13C4D" w:rsidP="00300A6F">
      <w:pPr>
        <w:rPr>
          <w:rFonts w:ascii="Arial" w:hAnsi="Arial" w:cs="Arial"/>
          <w:szCs w:val="22"/>
        </w:rPr>
      </w:pPr>
    </w:p>
    <w:p w:rsidR="00523204" w:rsidRDefault="00523204" w:rsidP="0001407E">
      <w:pPr>
        <w:tabs>
          <w:tab w:val="left" w:pos="1785"/>
        </w:tabs>
        <w:rPr>
          <w:lang w:val="en-US" w:eastAsia="en-GB"/>
        </w:rPr>
      </w:pPr>
    </w:p>
    <w:p w:rsidR="00331F6A" w:rsidRDefault="00331F6A" w:rsidP="0083237B">
      <w:pPr>
        <w:rPr>
          <w:lang w:val="en-US" w:eastAsia="en-GB"/>
        </w:rPr>
      </w:pPr>
    </w:p>
    <w:p w:rsidR="00A274F4" w:rsidRDefault="00A274F4" w:rsidP="00331F6A">
      <w:pPr>
        <w:rPr>
          <w:rFonts w:ascii="Arial" w:hAnsi="Arial" w:cs="Arial"/>
          <w:b/>
          <w:sz w:val="28"/>
        </w:rPr>
      </w:pPr>
    </w:p>
    <w:p w:rsidR="00A274F4" w:rsidRDefault="00A274F4" w:rsidP="00331F6A">
      <w:pPr>
        <w:rPr>
          <w:rFonts w:ascii="Arial" w:hAnsi="Arial" w:cs="Arial"/>
          <w:b/>
          <w:sz w:val="28"/>
        </w:rPr>
      </w:pPr>
    </w:p>
    <w:p w:rsidR="00A274F4" w:rsidRDefault="00A274F4" w:rsidP="00331F6A">
      <w:pPr>
        <w:rPr>
          <w:rFonts w:ascii="Arial" w:hAnsi="Arial" w:cs="Arial"/>
          <w:b/>
          <w:sz w:val="28"/>
        </w:rPr>
      </w:pPr>
    </w:p>
    <w:p w:rsidR="00331F6A" w:rsidRPr="001A5BDF" w:rsidRDefault="0045674D" w:rsidP="00331F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</w:t>
      </w:r>
      <w:r w:rsidR="00835CD6">
        <w:rPr>
          <w:rFonts w:ascii="Arial" w:hAnsi="Arial" w:cs="Arial"/>
          <w:b/>
          <w:sz w:val="28"/>
        </w:rPr>
        <w:t xml:space="preserve"> </w:t>
      </w:r>
      <w:r w:rsidR="00331F6A">
        <w:rPr>
          <w:rFonts w:ascii="Arial" w:hAnsi="Arial" w:cs="Arial"/>
          <w:b/>
          <w:sz w:val="28"/>
        </w:rPr>
        <w:t>Our</w:t>
      </w:r>
      <w:r w:rsidR="00331F6A" w:rsidRPr="001A5BDF">
        <w:rPr>
          <w:rFonts w:ascii="Arial" w:hAnsi="Arial" w:cs="Arial"/>
          <w:b/>
          <w:sz w:val="28"/>
        </w:rPr>
        <w:t xml:space="preserve"> </w:t>
      </w:r>
      <w:r w:rsidR="00331F6A">
        <w:rPr>
          <w:rFonts w:ascii="Arial" w:hAnsi="Arial" w:cs="Arial"/>
          <w:b/>
          <w:sz w:val="28"/>
        </w:rPr>
        <w:t xml:space="preserve">School </w:t>
      </w:r>
      <w:r w:rsidR="00331F6A" w:rsidRPr="001A5BDF">
        <w:rPr>
          <w:rFonts w:ascii="Arial" w:hAnsi="Arial" w:cs="Arial"/>
          <w:b/>
          <w:sz w:val="28"/>
        </w:rPr>
        <w:t>Vision, Values and Aims</w:t>
      </w:r>
    </w:p>
    <w:p w:rsidR="00331F6A" w:rsidRPr="007E6EBD" w:rsidRDefault="00331F6A" w:rsidP="00331F6A">
      <w:pPr>
        <w:ind w:left="72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4"/>
      </w:tblGrid>
      <w:tr w:rsidR="00C67AFC" w:rsidRPr="00EA6BA8" w:rsidTr="00835CD6">
        <w:tc>
          <w:tcPr>
            <w:tcW w:w="14174" w:type="dxa"/>
          </w:tcPr>
          <w:p w:rsidR="00331F6A" w:rsidRPr="00EA6BA8" w:rsidRDefault="00331F6A" w:rsidP="00835C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74F4" w:rsidRPr="002848C9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2848C9">
              <w:rPr>
                <w:rFonts w:ascii="Comic Sans MS" w:hAnsi="Comic Sans MS" w:cs="Arial"/>
                <w:sz w:val="20"/>
                <w:szCs w:val="20"/>
              </w:rPr>
              <w:t>Our school has a clear motto in place which is Learning Today, Tomorrow, Forever which encapsulates what we want for our school community and for them to be part of a shared learning experience.  We want our children to be part of a learning community where everyone values the importance of learning and can demonstrate to our children that they are still learners.</w:t>
            </w:r>
          </w:p>
          <w:p w:rsidR="00A274F4" w:rsidRPr="002848C9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  <w:p w:rsidR="00A274F4" w:rsidRPr="002848C9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2848C9">
              <w:rPr>
                <w:rFonts w:ascii="Comic Sans MS" w:hAnsi="Comic Sans MS" w:cs="Arial"/>
                <w:sz w:val="20"/>
                <w:szCs w:val="20"/>
              </w:rPr>
              <w:t>Our vision has developed from our previous aspirtational statement and incorporates 3 hash tags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#</w:t>
            </w:r>
            <w:proofErr w:type="spellStart"/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nurturingden</w:t>
            </w:r>
            <w:proofErr w:type="spellEnd"/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iCs/>
                <w:sz w:val="20"/>
                <w:szCs w:val="20"/>
              </w:rPr>
              <w:t xml:space="preserve">All learners at </w:t>
            </w:r>
            <w:proofErr w:type="spellStart"/>
            <w:r w:rsidRPr="002848C9">
              <w:rPr>
                <w:rFonts w:ascii="Comic Sans MS" w:hAnsi="Comic Sans MS"/>
                <w:iCs/>
                <w:sz w:val="20"/>
                <w:szCs w:val="20"/>
              </w:rPr>
              <w:t>Hawthornden</w:t>
            </w:r>
            <w:proofErr w:type="spellEnd"/>
            <w:r w:rsidRPr="002848C9">
              <w:rPr>
                <w:rFonts w:ascii="Comic Sans MS" w:hAnsi="Comic Sans MS"/>
                <w:iCs/>
                <w:sz w:val="20"/>
                <w:szCs w:val="20"/>
              </w:rPr>
              <w:t xml:space="preserve"> feel values in a safe nurturing environment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#</w:t>
            </w:r>
            <w:proofErr w:type="spellStart"/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learningden</w:t>
            </w:r>
            <w:proofErr w:type="spellEnd"/>
          </w:p>
          <w:p w:rsidR="00A274F4" w:rsidRPr="002848C9" w:rsidRDefault="00A274F4" w:rsidP="00A274F4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2848C9">
              <w:rPr>
                <w:rFonts w:ascii="Comic Sans MS" w:hAnsi="Comic Sans MS"/>
                <w:iCs/>
                <w:sz w:val="20"/>
                <w:szCs w:val="20"/>
              </w:rPr>
              <w:t>They understand and can describe what they are learning, how they are learning and where they will go next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#</w:t>
            </w:r>
            <w:proofErr w:type="spellStart"/>
            <w:r w:rsidRPr="002848C9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celebratingden</w:t>
            </w:r>
            <w:proofErr w:type="spellEnd"/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iCs/>
                <w:sz w:val="20"/>
                <w:szCs w:val="20"/>
              </w:rPr>
              <w:t>We share progress and celebrate successes and work together to ensure that children achieve their full potential</w:t>
            </w:r>
          </w:p>
          <w:p w:rsidR="00A274F4" w:rsidRPr="002848C9" w:rsidRDefault="00A274F4" w:rsidP="00A27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sz w:val="20"/>
                <w:szCs w:val="20"/>
              </w:rPr>
              <w:t xml:space="preserve">Our PRIDE values were established in August 2017 and </w:t>
            </w:r>
            <w:r w:rsidR="00227F60" w:rsidRPr="002848C9">
              <w:rPr>
                <w:rFonts w:ascii="Comic Sans MS" w:hAnsi="Comic Sans MS"/>
                <w:sz w:val="20"/>
                <w:szCs w:val="20"/>
              </w:rPr>
              <w:t>incorporate</w:t>
            </w:r>
            <w:r w:rsidRPr="002848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7F60" w:rsidRPr="002848C9">
              <w:rPr>
                <w:rFonts w:ascii="Comic Sans MS" w:hAnsi="Comic Sans MS"/>
                <w:sz w:val="20"/>
                <w:szCs w:val="20"/>
              </w:rPr>
              <w:t>qualities</w:t>
            </w:r>
            <w:r w:rsidRPr="002848C9">
              <w:rPr>
                <w:rFonts w:ascii="Comic Sans MS" w:hAnsi="Comic Sans MS"/>
                <w:sz w:val="20"/>
                <w:szCs w:val="20"/>
              </w:rPr>
              <w:t xml:space="preserve"> that are im</w:t>
            </w:r>
            <w:r w:rsidR="00227F60">
              <w:rPr>
                <w:rFonts w:ascii="Comic Sans MS" w:hAnsi="Comic Sans MS"/>
                <w:sz w:val="20"/>
                <w:szCs w:val="20"/>
              </w:rPr>
              <w:t xml:space="preserve">portant for all learners at </w:t>
            </w:r>
            <w:proofErr w:type="spellStart"/>
            <w:r w:rsidR="00227F60">
              <w:rPr>
                <w:rFonts w:ascii="Comic Sans MS" w:hAnsi="Comic Sans MS"/>
                <w:sz w:val="20"/>
                <w:szCs w:val="20"/>
              </w:rPr>
              <w:t>Haw</w:t>
            </w:r>
            <w:r w:rsidRPr="002848C9">
              <w:rPr>
                <w:rFonts w:ascii="Comic Sans MS" w:hAnsi="Comic Sans MS"/>
                <w:sz w:val="20"/>
                <w:szCs w:val="20"/>
              </w:rPr>
              <w:t>thornden</w:t>
            </w:r>
            <w:proofErr w:type="spellEnd"/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2848C9">
              <w:rPr>
                <w:rFonts w:ascii="Comic Sans MS" w:hAnsi="Comic Sans MS"/>
                <w:sz w:val="20"/>
                <w:szCs w:val="20"/>
              </w:rPr>
              <w:t>ositivity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2848C9">
              <w:rPr>
                <w:rFonts w:ascii="Comic Sans MS" w:hAnsi="Comic Sans MS"/>
                <w:sz w:val="20"/>
                <w:szCs w:val="20"/>
              </w:rPr>
              <w:t>espect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2848C9">
              <w:rPr>
                <w:rFonts w:ascii="Comic Sans MS" w:hAnsi="Comic Sans MS"/>
                <w:sz w:val="20"/>
                <w:szCs w:val="20"/>
              </w:rPr>
              <w:t>nclusive</w:t>
            </w:r>
          </w:p>
          <w:p w:rsidR="00A274F4" w:rsidRPr="002848C9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2848C9">
              <w:rPr>
                <w:rFonts w:ascii="Comic Sans MS" w:hAnsi="Comic Sans MS"/>
                <w:sz w:val="20"/>
                <w:szCs w:val="20"/>
              </w:rPr>
              <w:t>etermination</w:t>
            </w:r>
          </w:p>
          <w:p w:rsidR="00C67AFC" w:rsidRPr="00A274F4" w:rsidRDefault="00A274F4" w:rsidP="00A274F4">
            <w:pPr>
              <w:rPr>
                <w:rFonts w:ascii="Comic Sans MS" w:hAnsi="Comic Sans MS"/>
                <w:sz w:val="20"/>
                <w:szCs w:val="20"/>
              </w:rPr>
            </w:pPr>
            <w:r w:rsidRPr="002848C9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2848C9">
              <w:rPr>
                <w:rFonts w:ascii="Comic Sans MS" w:hAnsi="Comic Sans MS"/>
                <w:sz w:val="20"/>
                <w:szCs w:val="20"/>
              </w:rPr>
              <w:t>mpath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  <w:p w:rsidR="00C67AFC" w:rsidRPr="00EA6BA8" w:rsidRDefault="00C67AFC" w:rsidP="00835C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37B" w:rsidRDefault="0083237B" w:rsidP="0083237B">
      <w:pPr>
        <w:rPr>
          <w:lang w:val="en-US" w:eastAsia="en-GB"/>
        </w:rPr>
      </w:pPr>
    </w:p>
    <w:p w:rsidR="0083237B" w:rsidRDefault="00282258" w:rsidP="0083237B">
      <w:pPr>
        <w:rPr>
          <w:rFonts w:ascii="Arial" w:hAnsi="Arial" w:cs="Arial"/>
          <w:b/>
          <w:sz w:val="28"/>
          <w:szCs w:val="22"/>
        </w:rPr>
      </w:pPr>
      <w:r w:rsidRPr="00282258">
        <w:rPr>
          <w:rFonts w:ascii="Arial" w:hAnsi="Arial" w:cs="Arial"/>
          <w:b/>
          <w:sz w:val="28"/>
          <w:lang w:val="en-US" w:eastAsia="en-GB"/>
        </w:rPr>
        <w:t>2</w:t>
      </w:r>
      <w:r w:rsidR="001858BF">
        <w:rPr>
          <w:rFonts w:ascii="Arial" w:hAnsi="Arial" w:cs="Arial"/>
          <w:b/>
          <w:sz w:val="28"/>
          <w:lang w:val="en-US" w:eastAsia="en-GB"/>
        </w:rPr>
        <w:t>.</w:t>
      </w:r>
      <w:r w:rsidRPr="00282258">
        <w:rPr>
          <w:rFonts w:ascii="Arial" w:hAnsi="Arial" w:cs="Arial"/>
          <w:b/>
          <w:sz w:val="28"/>
          <w:lang w:val="en-US" w:eastAsia="en-GB"/>
        </w:rPr>
        <w:t xml:space="preserve"> </w:t>
      </w:r>
      <w:r w:rsidRPr="00282258">
        <w:rPr>
          <w:rFonts w:ascii="Arial" w:hAnsi="Arial" w:cs="Arial"/>
          <w:b/>
          <w:sz w:val="28"/>
          <w:szCs w:val="22"/>
        </w:rPr>
        <w:t>How our vision, values and aims were developed and how our stakeholders were consulted.</w:t>
      </w:r>
    </w:p>
    <w:p w:rsidR="00300A6F" w:rsidRPr="00282258" w:rsidRDefault="00300A6F" w:rsidP="0083237B">
      <w:pPr>
        <w:rPr>
          <w:rFonts w:ascii="Arial" w:hAnsi="Arial" w:cs="Arial"/>
          <w:b/>
          <w:sz w:val="28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4"/>
      </w:tblGrid>
      <w:tr w:rsidR="005057BE" w:rsidRPr="00EA6BA8" w:rsidTr="00835CD6">
        <w:tc>
          <w:tcPr>
            <w:tcW w:w="14174" w:type="dxa"/>
          </w:tcPr>
          <w:p w:rsidR="00A274F4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hashtags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have come from both feedback from learners and the school community around making our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aspirational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statement more meaningful.  This has allowed us to communicate more in the final term focusing on these aspects and showcasing our work and how this supports learners.</w:t>
            </w:r>
          </w:p>
          <w:p w:rsidR="00A274F4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We have consulted this session using a wide variety of strategies and have built our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hashtags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around the aspirations for learners and how important these foundations are in supporting our children to achieve.</w:t>
            </w:r>
          </w:p>
          <w:p w:rsidR="00A274F4" w:rsidRDefault="00A274F4" w:rsidP="00A274F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Our values were consulted on last session by vote involving all parents and pupils.  These represent the most important qualities for us as a school community and link to our vision of celebrating in terms of the pride we have in the school.</w:t>
            </w:r>
          </w:p>
          <w:p w:rsidR="005057BE" w:rsidRPr="00046991" w:rsidRDefault="00A274F4" w:rsidP="00835CD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3413">
              <w:rPr>
                <w:rFonts w:ascii="Comic Sans MS" w:hAnsi="Comic Sans MS" w:cs="Arial"/>
                <w:sz w:val="20"/>
                <w:szCs w:val="20"/>
              </w:rPr>
              <w:t>Throughout session 2017/18, our school values were a focus in school assemblies which allowed our staff and pupils to reflect on the importance of each value and how to embed them within daily practice</w:t>
            </w:r>
            <w:r w:rsidR="00046991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</w:tr>
    </w:tbl>
    <w:p w:rsidR="00733F77" w:rsidRDefault="00733F77" w:rsidP="00EF26F4">
      <w:pPr>
        <w:rPr>
          <w:rFonts w:ascii="Arial" w:hAnsi="Arial" w:cs="Arial"/>
          <w:b/>
          <w:sz w:val="28"/>
          <w:szCs w:val="22"/>
        </w:rPr>
      </w:pPr>
    </w:p>
    <w:tbl>
      <w:tblPr>
        <w:tblpPr w:leftFromText="180" w:rightFromText="180" w:vertAnchor="text" w:tblpX="49" w:tblpY="241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0"/>
      </w:tblGrid>
      <w:tr w:rsidR="00E13C4D" w:rsidTr="00E13C4D">
        <w:trPr>
          <w:trHeight w:val="9825"/>
        </w:trPr>
        <w:tc>
          <w:tcPr>
            <w:tcW w:w="15630" w:type="dxa"/>
          </w:tcPr>
          <w:p w:rsidR="00E13C4D" w:rsidRPr="0001407E" w:rsidRDefault="0001407E" w:rsidP="0001407E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 xml:space="preserve">3. Context of the School  - </w:t>
            </w:r>
            <w:r w:rsidR="00E13C4D" w:rsidRPr="00E13C4D">
              <w:rPr>
                <w:rFonts w:ascii="Arial" w:hAnsi="Arial" w:cs="Arial"/>
                <w:b/>
                <w:i/>
                <w:szCs w:val="22"/>
              </w:rPr>
              <w:t>Include some or all of the following:</w:t>
            </w:r>
          </w:p>
          <w:p w:rsidR="00E13C4D" w:rsidRDefault="00E13C4D" w:rsidP="00E13C4D">
            <w:pPr>
              <w:rPr>
                <w:rFonts w:ascii="Arial" w:hAnsi="Arial" w:cs="Arial"/>
                <w:szCs w:val="22"/>
              </w:rPr>
            </w:pP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 xml:space="preserve">Our school is located in the town of </w:t>
            </w:r>
            <w:proofErr w:type="spellStart"/>
            <w:r w:rsidRPr="00281657">
              <w:rPr>
                <w:rFonts w:ascii="Comic Sans MS" w:hAnsi="Comic Sans MS"/>
                <w:sz w:val="20"/>
                <w:szCs w:val="20"/>
              </w:rPr>
              <w:t>Bonnyrigg</w:t>
            </w:r>
            <w:proofErr w:type="spellEnd"/>
            <w:r w:rsidRPr="00281657">
              <w:rPr>
                <w:rFonts w:ascii="Comic Sans MS" w:hAnsi="Comic Sans MS"/>
                <w:sz w:val="20"/>
                <w:szCs w:val="20"/>
              </w:rPr>
              <w:t xml:space="preserve"> and serves the </w:t>
            </w:r>
            <w:proofErr w:type="spellStart"/>
            <w:r w:rsidRPr="00281657">
              <w:rPr>
                <w:rFonts w:ascii="Comic Sans MS" w:hAnsi="Comic Sans MS"/>
                <w:sz w:val="20"/>
                <w:szCs w:val="20"/>
              </w:rPr>
              <w:t>Polton</w:t>
            </w:r>
            <w:proofErr w:type="spellEnd"/>
            <w:r w:rsidRPr="00281657">
              <w:rPr>
                <w:rFonts w:ascii="Comic Sans MS" w:hAnsi="Comic Sans MS"/>
                <w:sz w:val="20"/>
                <w:szCs w:val="20"/>
              </w:rPr>
              <w:t xml:space="preserve"> Hall community.  This is a very close knit community where there is a real family focus.</w:t>
            </w:r>
          </w:p>
          <w:p w:rsidR="00AD1CBD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>Our school community is generational with parents who also attended our school</w:t>
            </w:r>
          </w:p>
          <w:p w:rsidR="00227F60" w:rsidRDefault="00227F60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current school roll is 349</w:t>
            </w:r>
          </w:p>
          <w:p w:rsidR="00227F60" w:rsidRPr="00281657" w:rsidRDefault="00227F60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catchment is very diverse with a great deal of hidden poverty.  </w:t>
            </w:r>
          </w:p>
          <w:p w:rsidR="00227F60" w:rsidRPr="00227F60" w:rsidRDefault="00AD1CBD" w:rsidP="00227F6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>Our Associated Schools Group h</w:t>
            </w:r>
            <w:r>
              <w:rPr>
                <w:rFonts w:ascii="Comic Sans MS" w:hAnsi="Comic Sans MS"/>
                <w:sz w:val="20"/>
                <w:szCs w:val="20"/>
              </w:rPr>
              <w:t>as good working relationships  and has a clear focu</w:t>
            </w:r>
            <w:r w:rsidR="00227F60">
              <w:rPr>
                <w:rFonts w:ascii="Comic Sans MS" w:hAnsi="Comic Sans MS"/>
                <w:sz w:val="20"/>
                <w:szCs w:val="20"/>
              </w:rPr>
              <w:t>s</w:t>
            </w:r>
            <w:r w:rsidRPr="00227F60">
              <w:rPr>
                <w:rFonts w:ascii="Comic Sans MS" w:hAnsi="Comic Sans MS"/>
                <w:sz w:val="20"/>
                <w:szCs w:val="20"/>
              </w:rPr>
              <w:t xml:space="preserve">  on improving learning in maths and numeracy next session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>Parental involvement has developed over the years with great support for initiatives such as PATPALS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Sharing the Learning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 xml:space="preserve">Our Parent Council role is developing with increased engagement in school improvement – </w:t>
            </w:r>
            <w:r>
              <w:rPr>
                <w:rFonts w:ascii="Comic Sans MS" w:hAnsi="Comic Sans MS"/>
                <w:sz w:val="20"/>
                <w:szCs w:val="20"/>
              </w:rPr>
              <w:t>developing a clear focus around Wider Achievement moving forward next session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>Our school ethos is welcoming and inclusive –there is  a real sense of pride in what we do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>The school is part of the Chinese Confucius Hub programme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our </w:t>
            </w:r>
            <w:r w:rsidRPr="00281657">
              <w:rPr>
                <w:rFonts w:ascii="Comic Sans MS" w:hAnsi="Comic Sans MS"/>
                <w:sz w:val="20"/>
                <w:szCs w:val="20"/>
              </w:rPr>
              <w:t xml:space="preserve">P7 staff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children </w:t>
            </w:r>
            <w:r w:rsidRPr="00281657">
              <w:rPr>
                <w:rFonts w:ascii="Comic Sans MS" w:hAnsi="Comic Sans MS"/>
                <w:sz w:val="20"/>
                <w:szCs w:val="20"/>
              </w:rPr>
              <w:t>have access to mandarin on a weekly basis.</w:t>
            </w:r>
          </w:p>
          <w:p w:rsidR="00AD1CBD" w:rsidRPr="002848C9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 xml:space="preserve">Visible Learning also an area of development resulting in a clear focus on pedagogy – </w:t>
            </w:r>
            <w:r>
              <w:rPr>
                <w:rFonts w:ascii="Comic Sans MS" w:hAnsi="Comic Sans MS"/>
                <w:sz w:val="20"/>
                <w:szCs w:val="20"/>
              </w:rPr>
              <w:t>impact cycles have been used this session to increase ownership and involvement of staff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281657">
              <w:rPr>
                <w:rFonts w:ascii="Comic Sans MS" w:hAnsi="Comic Sans MS"/>
                <w:sz w:val="20"/>
                <w:szCs w:val="20"/>
              </w:rPr>
              <w:t xml:space="preserve">There have been significant change in terms of staffing over the past </w:t>
            </w:r>
            <w:r>
              <w:rPr>
                <w:rFonts w:ascii="Comic Sans MS" w:hAnsi="Comic Sans MS"/>
                <w:sz w:val="20"/>
                <w:szCs w:val="20"/>
              </w:rPr>
              <w:t>session which has now stabilised</w:t>
            </w:r>
          </w:p>
          <w:p w:rsidR="00AD1CBD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new senior leadership team was established in August with has developed over time to focus more on clear actions and responsibilities</w:t>
            </w:r>
          </w:p>
          <w:p w:rsidR="00AD1CBD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has been a high turnover of teaching staff this session and again this has allowed us to appoint more experience staff to support learning and teaching</w:t>
            </w:r>
          </w:p>
          <w:p w:rsidR="00AD1CBD" w:rsidRPr="00281657" w:rsidRDefault="00AD1CBD" w:rsidP="00A274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a willingness of staff to be involved in change and as a result needs to be a focus moving forward on developing teacher leadership</w:t>
            </w:r>
          </w:p>
          <w:p w:rsidR="00E13C4D" w:rsidRPr="00C67AFC" w:rsidRDefault="00E13C4D" w:rsidP="00E13C4D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:rsidR="00E13C4D" w:rsidRDefault="00E13C4D" w:rsidP="00E13C4D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:rsidR="00E13C4D" w:rsidRDefault="00E13C4D" w:rsidP="00E13C4D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:rsidR="00E13C4D" w:rsidRDefault="00E13C4D" w:rsidP="00E13C4D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</w:tbl>
    <w:p w:rsidR="00EF26F4" w:rsidRDefault="001858BF" w:rsidP="00EF26F4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4</w:t>
      </w:r>
      <w:r w:rsidR="0045674D">
        <w:rPr>
          <w:rFonts w:ascii="Arial" w:hAnsi="Arial" w:cs="Arial"/>
          <w:b/>
          <w:sz w:val="28"/>
          <w:szCs w:val="22"/>
        </w:rPr>
        <w:t xml:space="preserve">. </w:t>
      </w:r>
      <w:r w:rsidR="00C805A1">
        <w:rPr>
          <w:rFonts w:ascii="Arial" w:hAnsi="Arial" w:cs="Arial"/>
          <w:b/>
          <w:sz w:val="28"/>
          <w:szCs w:val="22"/>
        </w:rPr>
        <w:t>Rev</w:t>
      </w:r>
      <w:r w:rsidR="00F71017">
        <w:rPr>
          <w:rFonts w:ascii="Arial" w:hAnsi="Arial" w:cs="Arial"/>
          <w:b/>
          <w:sz w:val="28"/>
          <w:szCs w:val="22"/>
        </w:rPr>
        <w:t>iew of progress for Session 2017-18</w:t>
      </w:r>
      <w:r w:rsidR="00733F77">
        <w:rPr>
          <w:rFonts w:ascii="Arial" w:hAnsi="Arial" w:cs="Arial"/>
          <w:b/>
          <w:sz w:val="28"/>
          <w:szCs w:val="22"/>
        </w:rPr>
        <w:t xml:space="preserve"> </w:t>
      </w:r>
    </w:p>
    <w:p w:rsidR="00C805A1" w:rsidRDefault="00C805A1" w:rsidP="00EF26F4">
      <w:pPr>
        <w:rPr>
          <w:rFonts w:ascii="Arial" w:hAnsi="Arial" w:cs="Arial"/>
          <w:b/>
          <w:sz w:val="28"/>
          <w:szCs w:val="22"/>
        </w:rPr>
      </w:pPr>
    </w:p>
    <w:p w:rsidR="00DC205A" w:rsidRPr="00DC205A" w:rsidRDefault="00DC205A" w:rsidP="00EF26F4">
      <w:pPr>
        <w:rPr>
          <w:rFonts w:ascii="Arial" w:hAnsi="Arial" w:cs="Arial"/>
          <w:i/>
          <w:szCs w:val="22"/>
        </w:rPr>
      </w:pPr>
      <w:r w:rsidRPr="00DC205A">
        <w:rPr>
          <w:rFonts w:ascii="Arial" w:hAnsi="Arial" w:cs="Arial"/>
          <w:i/>
          <w:szCs w:val="22"/>
        </w:rPr>
        <w:t xml:space="preserve">Complete a table for each key </w:t>
      </w:r>
      <w:r>
        <w:rPr>
          <w:rFonts w:ascii="Arial" w:hAnsi="Arial" w:cs="Arial"/>
          <w:i/>
          <w:szCs w:val="22"/>
        </w:rPr>
        <w:t xml:space="preserve">school </w:t>
      </w:r>
      <w:r w:rsidRPr="00DC205A">
        <w:rPr>
          <w:rFonts w:ascii="Arial" w:hAnsi="Arial" w:cs="Arial"/>
          <w:i/>
          <w:szCs w:val="22"/>
        </w:rPr>
        <w:t xml:space="preserve">priority </w:t>
      </w:r>
      <w:r>
        <w:rPr>
          <w:rFonts w:ascii="Arial" w:hAnsi="Arial" w:cs="Arial"/>
          <w:i/>
          <w:szCs w:val="22"/>
        </w:rPr>
        <w:t>from your SIP</w:t>
      </w:r>
      <w:r w:rsidR="00C67AFC">
        <w:rPr>
          <w:rFonts w:ascii="Arial" w:hAnsi="Arial" w:cs="Arial"/>
          <w:i/>
          <w:szCs w:val="22"/>
        </w:rPr>
        <w:t xml:space="preserve"> as per the SQIP Model exemplifying content</w:t>
      </w:r>
    </w:p>
    <w:tbl>
      <w:tblPr>
        <w:tblpPr w:leftFromText="180" w:rightFromText="180" w:vertAnchor="text" w:horzAnchor="margin" w:tblpY="42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7340"/>
      </w:tblGrid>
      <w:tr w:rsidR="00E37F21" w:rsidTr="00E37F21">
        <w:trPr>
          <w:trHeight w:val="88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37F21" w:rsidRDefault="00E37F21" w:rsidP="00E37F21">
            <w:pPr>
              <w:rPr>
                <w:rFonts w:ascii="Arial" w:hAnsi="Arial" w:cs="Arial"/>
                <w:b/>
                <w:sz w:val="28"/>
              </w:rPr>
            </w:pPr>
          </w:p>
          <w:p w:rsidR="00E37F21" w:rsidRDefault="00E37F21" w:rsidP="00E37F21">
            <w:pPr>
              <w:ind w:left="-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School priority 1: Leadership Of Change – Vision and Values</w:t>
            </w:r>
          </w:p>
          <w:p w:rsidR="00E37F21" w:rsidRDefault="00E37F21" w:rsidP="00E37F21">
            <w:pPr>
              <w:tabs>
                <w:tab w:val="left" w:pos="8004"/>
              </w:tabs>
              <w:ind w:left="-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E37F21" w:rsidRPr="00DC205A" w:rsidTr="00E37F21">
        <w:trPr>
          <w:trHeight w:val="1350"/>
        </w:trPr>
        <w:tc>
          <w:tcPr>
            <w:tcW w:w="7054" w:type="dxa"/>
            <w:tcBorders>
              <w:bottom w:val="nil"/>
            </w:tcBorders>
          </w:tcPr>
          <w:p w:rsidR="00E37F21" w:rsidRPr="00E37F21" w:rsidRDefault="00E37F21" w:rsidP="00E37F21">
            <w:pPr>
              <w:ind w:left="-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F21">
              <w:rPr>
                <w:rFonts w:ascii="Arial" w:hAnsi="Arial" w:cs="Arial"/>
                <w:sz w:val="20"/>
                <w:szCs w:val="20"/>
                <w:u w:val="single"/>
              </w:rPr>
              <w:t>NIF Priority</w:t>
            </w:r>
          </w:p>
          <w:p w:rsidR="00E37F21" w:rsidRPr="00E37F21" w:rsidRDefault="00E37F21" w:rsidP="00E37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7F21">
              <w:rPr>
                <w:rFonts w:ascii="Arial" w:hAnsi="Arial" w:cs="Arial"/>
                <w:sz w:val="20"/>
                <w:szCs w:val="20"/>
              </w:rPr>
              <w:t>Improvement in attainment, specifically in reading, writing and numeracy</w:t>
            </w:r>
          </w:p>
          <w:p w:rsidR="00E37F21" w:rsidRPr="00E37F21" w:rsidRDefault="00E37F21" w:rsidP="00E37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7F21">
              <w:rPr>
                <w:rFonts w:ascii="Arial" w:hAnsi="Arial" w:cs="Arial"/>
                <w:sz w:val="20"/>
                <w:szCs w:val="20"/>
              </w:rPr>
              <w:t>Closing the attainment gap between the most and least disadvantaged children</w:t>
            </w:r>
          </w:p>
          <w:p w:rsidR="00E37F21" w:rsidRPr="00E37F21" w:rsidRDefault="00E37F21" w:rsidP="00E37F21">
            <w:pPr>
              <w:ind w:left="-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F21" w:rsidRPr="00E37F21" w:rsidRDefault="00E37F21" w:rsidP="00E37F21">
            <w:pPr>
              <w:ind w:left="-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F21">
              <w:rPr>
                <w:rFonts w:ascii="Arial" w:hAnsi="Arial" w:cs="Arial"/>
                <w:sz w:val="20"/>
                <w:szCs w:val="20"/>
                <w:u w:val="single"/>
              </w:rPr>
              <w:t>NIF Driver</w:t>
            </w:r>
          </w:p>
          <w:p w:rsidR="00E37F21" w:rsidRPr="00CB1EC5" w:rsidRDefault="006E4F7A" w:rsidP="00E37F21">
            <w:pPr>
              <w:shd w:val="clear" w:color="auto" w:fill="FFFFFF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School L</w:t>
            </w:r>
            <w:r w:rsidR="00E37F21" w:rsidRPr="00CB1EC5">
              <w:rPr>
                <w:rFonts w:ascii="Helvetica" w:hAnsi="Helvetica"/>
                <w:color w:val="333333"/>
                <w:sz w:val="20"/>
                <w:szCs w:val="20"/>
              </w:rPr>
              <w:t>eadership</w:t>
            </w:r>
          </w:p>
          <w:p w:rsidR="00E37F21" w:rsidRPr="00E37F21" w:rsidRDefault="006E4F7A" w:rsidP="00E37F21">
            <w:pPr>
              <w:shd w:val="clear" w:color="auto" w:fill="FFFFFF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Teacher P</w:t>
            </w:r>
            <w:r w:rsidR="00E37F21" w:rsidRPr="00CB1EC5">
              <w:rPr>
                <w:rFonts w:ascii="Helvetica" w:hAnsi="Helvetica"/>
                <w:color w:val="333333"/>
                <w:sz w:val="20"/>
                <w:szCs w:val="20"/>
              </w:rPr>
              <w:t>rofessionalism</w:t>
            </w:r>
          </w:p>
          <w:p w:rsidR="00E37F21" w:rsidRPr="00CB1EC5" w:rsidRDefault="006E4F7A" w:rsidP="00E37F21">
            <w:pPr>
              <w:shd w:val="clear" w:color="auto" w:fill="FFFFFF"/>
              <w:spacing w:after="210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School I</w:t>
            </w:r>
            <w:r w:rsidR="00E37F21" w:rsidRPr="00CB1EC5">
              <w:rPr>
                <w:rFonts w:ascii="Helvetica" w:hAnsi="Helvetica"/>
                <w:color w:val="333333"/>
                <w:sz w:val="20"/>
                <w:szCs w:val="20"/>
              </w:rPr>
              <w:t>mprovement</w:t>
            </w:r>
          </w:p>
          <w:p w:rsidR="00E37F21" w:rsidRPr="00CB1EC5" w:rsidRDefault="00E37F21" w:rsidP="00E37F21">
            <w:pPr>
              <w:shd w:val="clear" w:color="auto" w:fill="FFFFFF"/>
              <w:rPr>
                <w:rFonts w:ascii="Helvetica" w:hAnsi="Helvetica"/>
                <w:color w:val="333333"/>
                <w:sz w:val="27"/>
                <w:szCs w:val="27"/>
              </w:rPr>
            </w:pPr>
          </w:p>
          <w:p w:rsidR="00E37F21" w:rsidRPr="00DC205A" w:rsidRDefault="00E37F21" w:rsidP="00E37F21">
            <w:pPr>
              <w:ind w:left="-60"/>
              <w:rPr>
                <w:rFonts w:ascii="Arial" w:hAnsi="Arial" w:cs="Arial"/>
                <w:u w:val="single"/>
              </w:rPr>
            </w:pPr>
          </w:p>
          <w:p w:rsidR="00E37F21" w:rsidRPr="00DC205A" w:rsidRDefault="00E37F21" w:rsidP="00E37F21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7340" w:type="dxa"/>
            <w:tcBorders>
              <w:bottom w:val="nil"/>
            </w:tcBorders>
          </w:tcPr>
          <w:p w:rsidR="00E37F21" w:rsidRPr="00DC205A" w:rsidRDefault="00E37F21" w:rsidP="00E37F21">
            <w:pPr>
              <w:rPr>
                <w:rFonts w:ascii="Arial" w:hAnsi="Arial" w:cs="Arial"/>
                <w:b/>
              </w:rPr>
            </w:pPr>
          </w:p>
          <w:p w:rsidR="00E37F21" w:rsidRPr="00E37F21" w:rsidRDefault="00E37F21" w:rsidP="00E37F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F21">
              <w:rPr>
                <w:rFonts w:ascii="Arial" w:hAnsi="Arial" w:cs="Arial"/>
                <w:sz w:val="20"/>
                <w:szCs w:val="20"/>
                <w:u w:val="single"/>
              </w:rPr>
              <w:t>HGIOS 4 Quality Indicator(s)</w:t>
            </w:r>
          </w:p>
          <w:p w:rsidR="00E37F21" w:rsidRPr="00E37F21" w:rsidRDefault="00E37F21" w:rsidP="00E37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F21" w:rsidRDefault="00E37F21" w:rsidP="00E37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F21">
              <w:rPr>
                <w:rFonts w:ascii="Arial" w:hAnsi="Arial" w:cs="Arial"/>
                <w:b/>
                <w:sz w:val="20"/>
                <w:szCs w:val="20"/>
              </w:rPr>
              <w:t xml:space="preserve">1.3 Leadership of </w:t>
            </w:r>
            <w:r w:rsidR="007201F0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  <w:p w:rsidR="00E37F21" w:rsidRDefault="00E37F21" w:rsidP="00E37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F21" w:rsidRDefault="00E37F21" w:rsidP="00E37F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7F21">
              <w:rPr>
                <w:rFonts w:ascii="Arial" w:hAnsi="Arial" w:cs="Arial"/>
                <w:sz w:val="20"/>
                <w:szCs w:val="20"/>
                <w:u w:val="single"/>
              </w:rPr>
              <w:t>Local Priority</w:t>
            </w:r>
          </w:p>
          <w:p w:rsidR="006E4F7A" w:rsidRDefault="006E4F7A" w:rsidP="00E37F2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F21" w:rsidRPr="006E4F7A" w:rsidRDefault="00E37F21" w:rsidP="006E4F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6E4F7A">
              <w:rPr>
                <w:rFonts w:ascii="Arial" w:hAnsi="Arial" w:cs="Arial"/>
                <w:sz w:val="16"/>
                <w:szCs w:val="16"/>
              </w:rPr>
              <w:t xml:space="preserve">To bring </w:t>
            </w:r>
            <w:proofErr w:type="spellStart"/>
            <w:r w:rsidRPr="006E4F7A">
              <w:rPr>
                <w:rFonts w:ascii="Arial" w:hAnsi="Arial" w:cs="Arial"/>
                <w:sz w:val="16"/>
                <w:szCs w:val="16"/>
              </w:rPr>
              <w:t>CfE</w:t>
            </w:r>
            <w:proofErr w:type="spellEnd"/>
            <w:r w:rsidRPr="006E4F7A">
              <w:rPr>
                <w:rFonts w:ascii="Arial" w:hAnsi="Arial" w:cs="Arial"/>
                <w:sz w:val="16"/>
                <w:szCs w:val="16"/>
              </w:rPr>
              <w:t xml:space="preserve"> levels in line with the national average in Literacy and Numeracy by the end of P1, P4, P7 and S3</w:t>
            </w:r>
          </w:p>
          <w:p w:rsidR="00E37F21" w:rsidRPr="006E4F7A" w:rsidRDefault="00E37F21" w:rsidP="006E4F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832">
              <w:rPr>
                <w:rFonts w:ascii="Arial" w:hAnsi="Arial" w:cs="Arial"/>
                <w:sz w:val="16"/>
                <w:szCs w:val="16"/>
              </w:rPr>
              <w:t xml:space="preserve">BGE: Taking a closer look at learning pathways, including transitions, in order to deliver a curriculum that acts as a hook to improve engagement and participation resulting in improved outcomes for all learners. </w:t>
            </w:r>
          </w:p>
          <w:p w:rsidR="00E37F21" w:rsidRPr="00C15832" w:rsidRDefault="00E37F21" w:rsidP="00E37F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832">
              <w:rPr>
                <w:rFonts w:ascii="Arial" w:hAnsi="Arial" w:cs="Arial"/>
                <w:sz w:val="16"/>
                <w:szCs w:val="16"/>
              </w:rPr>
              <w:t>To continue to implement Visible Learning  including Impact Cycle Training</w:t>
            </w:r>
          </w:p>
          <w:p w:rsidR="00E37F21" w:rsidRPr="00E37F21" w:rsidRDefault="00E37F21" w:rsidP="00E37F21">
            <w:pPr>
              <w:rPr>
                <w:rFonts w:ascii="Arial" w:hAnsi="Arial" w:cs="Arial"/>
                <w:u w:val="single"/>
              </w:rPr>
            </w:pPr>
          </w:p>
        </w:tc>
      </w:tr>
      <w:tr w:rsidR="00E37F21" w:rsidTr="00E37F21">
        <w:trPr>
          <w:trHeight w:val="1585"/>
        </w:trPr>
        <w:tc>
          <w:tcPr>
            <w:tcW w:w="7054" w:type="dxa"/>
            <w:tcBorders>
              <w:top w:val="nil"/>
            </w:tcBorders>
          </w:tcPr>
          <w:p w:rsidR="00E37F21" w:rsidRDefault="00E37F21" w:rsidP="00E37F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340" w:type="dxa"/>
            <w:tcBorders>
              <w:top w:val="nil"/>
            </w:tcBorders>
          </w:tcPr>
          <w:p w:rsidR="00E37F21" w:rsidRDefault="00E37F21" w:rsidP="00E37F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37F21" w:rsidRPr="00E53E6D" w:rsidTr="00E37F21">
        <w:trPr>
          <w:trHeight w:val="183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37F21" w:rsidRDefault="00E37F21" w:rsidP="00E37F21">
            <w:pPr>
              <w:rPr>
                <w:rFonts w:ascii="Arial" w:hAnsi="Arial" w:cs="Arial"/>
                <w:b/>
                <w:szCs w:val="22"/>
              </w:rPr>
            </w:pPr>
            <w:r w:rsidRPr="00F36B39">
              <w:rPr>
                <w:rFonts w:ascii="Arial" w:hAnsi="Arial" w:cs="Arial"/>
                <w:b/>
                <w:szCs w:val="22"/>
              </w:rPr>
              <w:t xml:space="preserve">Progress and Impact: </w:t>
            </w:r>
          </w:p>
          <w:p w:rsidR="00E37F21" w:rsidRPr="007201F0" w:rsidRDefault="006E4F7A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 xml:space="preserve">94% of 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staff</w:t>
            </w:r>
            <w:r w:rsidRPr="007201F0">
              <w:rPr>
                <w:rFonts w:ascii="Arial" w:hAnsi="Arial" w:cs="Arial"/>
                <w:sz w:val="18"/>
                <w:szCs w:val="18"/>
              </w:rPr>
              <w:t xml:space="preserve"> who completed the SLT 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review</w:t>
            </w:r>
            <w:r w:rsidR="007201F0">
              <w:rPr>
                <w:rFonts w:ascii="Arial" w:hAnsi="Arial" w:cs="Arial"/>
                <w:sz w:val="18"/>
                <w:szCs w:val="18"/>
              </w:rPr>
              <w:t xml:space="preserve"> felt the</w:t>
            </w:r>
            <w:r w:rsidRPr="007201F0">
              <w:rPr>
                <w:rFonts w:ascii="Arial" w:hAnsi="Arial" w:cs="Arial"/>
                <w:sz w:val="18"/>
                <w:szCs w:val="18"/>
              </w:rPr>
              <w:t xml:space="preserve"> SLT remits were clearly defined</w:t>
            </w:r>
          </w:p>
          <w:p w:rsidR="00E37F21" w:rsidRPr="007201F0" w:rsidRDefault="006E4F7A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Staff development opportunities closely aligned with observations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 xml:space="preserve">Pupil Voice – </w:t>
            </w:r>
            <w:r w:rsidR="007201F0">
              <w:rPr>
                <w:rFonts w:ascii="Arial" w:hAnsi="Arial" w:cs="Arial"/>
                <w:sz w:val="18"/>
                <w:szCs w:val="18"/>
              </w:rPr>
              <w:t xml:space="preserve">Pupil Leadership groups established in January 2018 – pupil conference </w:t>
            </w:r>
            <w:proofErr w:type="spellStart"/>
            <w:r w:rsidR="007201F0">
              <w:rPr>
                <w:rFonts w:ascii="Arial" w:hAnsi="Arial" w:cs="Arial"/>
                <w:sz w:val="18"/>
                <w:szCs w:val="18"/>
              </w:rPr>
              <w:t>forcused</w:t>
            </w:r>
            <w:proofErr w:type="spellEnd"/>
            <w:r w:rsidR="007201F0">
              <w:rPr>
                <w:rFonts w:ascii="Arial" w:hAnsi="Arial" w:cs="Arial"/>
                <w:sz w:val="18"/>
                <w:szCs w:val="18"/>
              </w:rPr>
              <w:t xml:space="preserve"> on feedback on school improvement in May 2018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Develop</w:t>
            </w:r>
            <w:r w:rsidR="006E4F7A" w:rsidRPr="007201F0">
              <w:rPr>
                <w:rFonts w:ascii="Arial" w:hAnsi="Arial" w:cs="Arial"/>
                <w:sz w:val="18"/>
                <w:szCs w:val="18"/>
              </w:rPr>
              <w:t xml:space="preserve">ment and increased </w:t>
            </w:r>
            <w:r w:rsidRPr="007201F0">
              <w:rPr>
                <w:rFonts w:ascii="Arial" w:hAnsi="Arial" w:cs="Arial"/>
                <w:sz w:val="18"/>
                <w:szCs w:val="18"/>
              </w:rPr>
              <w:t>ownership of vision, values and aims</w:t>
            </w:r>
            <w:r w:rsidR="007201F0">
              <w:rPr>
                <w:rFonts w:ascii="Arial" w:hAnsi="Arial" w:cs="Arial"/>
                <w:sz w:val="18"/>
                <w:szCs w:val="18"/>
              </w:rPr>
              <w:t xml:space="preserve"> through </w:t>
            </w:r>
            <w:proofErr w:type="spellStart"/>
            <w:r w:rsidR="007201F0">
              <w:rPr>
                <w:rFonts w:ascii="Arial" w:hAnsi="Arial" w:cs="Arial"/>
                <w:sz w:val="18"/>
                <w:szCs w:val="18"/>
              </w:rPr>
              <w:t>wrk</w:t>
            </w:r>
            <w:proofErr w:type="spellEnd"/>
            <w:r w:rsidR="007201F0">
              <w:rPr>
                <w:rFonts w:ascii="Arial" w:hAnsi="Arial" w:cs="Arial"/>
                <w:sz w:val="18"/>
                <w:szCs w:val="18"/>
              </w:rPr>
              <w:t xml:space="preserve"> with all stakeholders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Quality improvement framework in place – Literacy &amp; Numeracy</w:t>
            </w:r>
          </w:p>
          <w:p w:rsidR="00E37F21" w:rsidRPr="007201F0" w:rsidRDefault="006E4F7A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All staff enga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ged with Pupil Progress Meeting</w:t>
            </w:r>
            <w:r w:rsidRPr="007201F0">
              <w:rPr>
                <w:rFonts w:ascii="Arial" w:hAnsi="Arial" w:cs="Arial"/>
                <w:sz w:val="18"/>
                <w:szCs w:val="18"/>
              </w:rPr>
              <w:t>s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01F0">
              <w:rPr>
                <w:rFonts w:ascii="Arial" w:hAnsi="Arial" w:cs="Arial"/>
                <w:sz w:val="18"/>
                <w:szCs w:val="18"/>
              </w:rPr>
              <w:t xml:space="preserve">to set 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aspiration</w:t>
            </w:r>
            <w:r w:rsidRPr="007201F0">
              <w:rPr>
                <w:rFonts w:ascii="Arial" w:hAnsi="Arial" w:cs="Arial"/>
                <w:sz w:val="18"/>
                <w:szCs w:val="18"/>
              </w:rPr>
              <w:t xml:space="preserve"> targets for learners</w:t>
            </w:r>
          </w:p>
          <w:p w:rsidR="00E37F21" w:rsidRPr="007201F0" w:rsidRDefault="006E4F7A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 xml:space="preserve">All staff have engaged in at least one </w:t>
            </w:r>
            <w:r w:rsidR="00E37F21" w:rsidRPr="007201F0">
              <w:rPr>
                <w:rFonts w:ascii="Arial" w:hAnsi="Arial" w:cs="Arial"/>
                <w:sz w:val="18"/>
                <w:szCs w:val="18"/>
              </w:rPr>
              <w:t xml:space="preserve">Impact Cycles used to improve classroom practice – </w:t>
            </w:r>
            <w:r w:rsidRPr="007201F0">
              <w:rPr>
                <w:rFonts w:ascii="Arial" w:hAnsi="Arial" w:cs="Arial"/>
                <w:sz w:val="18"/>
                <w:szCs w:val="18"/>
              </w:rPr>
              <w:t>relationships developing across the school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Mentoring for new staff</w:t>
            </w:r>
            <w:r w:rsidR="006E4F7A" w:rsidRPr="007201F0">
              <w:rPr>
                <w:rFonts w:ascii="Arial" w:hAnsi="Arial" w:cs="Arial"/>
                <w:sz w:val="18"/>
                <w:szCs w:val="18"/>
              </w:rPr>
              <w:t xml:space="preserve"> – 5 staff have been supported 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through</w:t>
            </w:r>
            <w:r w:rsidR="006E4F7A" w:rsidRPr="007201F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7201F0" w:rsidRPr="007201F0">
              <w:rPr>
                <w:rFonts w:ascii="Arial" w:hAnsi="Arial" w:cs="Arial"/>
                <w:sz w:val="18"/>
                <w:szCs w:val="18"/>
              </w:rPr>
              <w:t>O</w:t>
            </w:r>
            <w:r w:rsidR="006E4F7A" w:rsidRPr="007201F0">
              <w:rPr>
                <w:rFonts w:ascii="Arial" w:hAnsi="Arial" w:cs="Arial"/>
                <w:sz w:val="18"/>
                <w:szCs w:val="18"/>
              </w:rPr>
              <w:t>utstanding Teacher intervention programme</w:t>
            </w:r>
          </w:p>
          <w:p w:rsidR="00E37F21" w:rsidRPr="00AF2C66" w:rsidRDefault="00E37F21" w:rsidP="00E37F21">
            <w:pPr>
              <w:rPr>
                <w:rFonts w:ascii="Arial" w:hAnsi="Arial" w:cs="Arial"/>
                <w:b/>
              </w:rPr>
            </w:pPr>
            <w:r w:rsidRPr="00AF2C66">
              <w:rPr>
                <w:rFonts w:ascii="Arial" w:hAnsi="Arial" w:cs="Arial"/>
                <w:b/>
              </w:rPr>
              <w:t>Next steps: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Engage the wider community in our aspirations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>Increase pupil voice and develop clear strategy</w:t>
            </w:r>
          </w:p>
          <w:p w:rsidR="00E37F21" w:rsidRPr="007201F0" w:rsidRDefault="007201F0" w:rsidP="00E37F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 xml:space="preserve">Implement </w:t>
            </w:r>
            <w:r w:rsidR="00E37F21" w:rsidRPr="007201F0">
              <w:rPr>
                <w:rFonts w:ascii="Arial" w:hAnsi="Arial" w:cs="Arial"/>
                <w:sz w:val="18"/>
                <w:szCs w:val="18"/>
              </w:rPr>
              <w:t>Impact cycles for Learning Assistants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lastRenderedPageBreak/>
              <w:t>Practitioner Enquiry for CTs</w:t>
            </w:r>
          </w:p>
          <w:p w:rsidR="00E37F21" w:rsidRPr="007201F0" w:rsidRDefault="00E37F21" w:rsidP="00E37F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1F0">
              <w:rPr>
                <w:rFonts w:ascii="Arial" w:hAnsi="Arial" w:cs="Arial"/>
                <w:sz w:val="18"/>
                <w:szCs w:val="18"/>
              </w:rPr>
              <w:t xml:space="preserve">Continue to monitor and evaluate changes made </w:t>
            </w:r>
          </w:p>
          <w:p w:rsidR="00E37F21" w:rsidRPr="00E53E6D" w:rsidRDefault="00E37F21" w:rsidP="00E37F2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C805A1" w:rsidRDefault="00C805A1" w:rsidP="00EF26F4">
      <w:pPr>
        <w:rPr>
          <w:rFonts w:ascii="Arial" w:hAnsi="Arial" w:cs="Arial"/>
          <w:b/>
          <w:sz w:val="28"/>
          <w:szCs w:val="22"/>
        </w:rPr>
      </w:pPr>
    </w:p>
    <w:tbl>
      <w:tblPr>
        <w:tblpPr w:leftFromText="180" w:rightFromText="180" w:vertAnchor="text" w:horzAnchor="margin" w:tblpXSpec="center" w:tblpY="-779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3"/>
        <w:gridCol w:w="8011"/>
      </w:tblGrid>
      <w:tr w:rsidR="00DB2BAE" w:rsidTr="0091566D">
        <w:trPr>
          <w:trHeight w:val="88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  <w:p w:rsidR="00DB2BAE" w:rsidRPr="007201F0" w:rsidRDefault="00DB2BAE" w:rsidP="0091566D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  <w:r w:rsidRPr="007201F0">
              <w:rPr>
                <w:rFonts w:ascii="Arial" w:hAnsi="Arial" w:cs="Arial"/>
                <w:b/>
                <w:sz w:val="20"/>
                <w:szCs w:val="20"/>
              </w:rPr>
              <w:t>School Priority 2</w:t>
            </w:r>
            <w:r w:rsidRPr="007201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4F7A" w:rsidRPr="007201F0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Pr="007201F0">
              <w:rPr>
                <w:rFonts w:ascii="Arial" w:hAnsi="Arial" w:cs="Arial"/>
                <w:b/>
                <w:sz w:val="20"/>
                <w:szCs w:val="20"/>
              </w:rPr>
              <w:t>Learning Teaching and Assessment</w:t>
            </w:r>
          </w:p>
          <w:p w:rsidR="00DB2BAE" w:rsidRDefault="00DB2BAE" w:rsidP="0091566D">
            <w:pPr>
              <w:tabs>
                <w:tab w:val="left" w:pos="8004"/>
              </w:tabs>
              <w:ind w:left="-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8866C9" w:rsidRPr="00DC205A" w:rsidTr="0091566D">
        <w:trPr>
          <w:trHeight w:val="1350"/>
        </w:trPr>
        <w:tc>
          <w:tcPr>
            <w:tcW w:w="0" w:type="auto"/>
            <w:tcBorders>
              <w:bottom w:val="nil"/>
            </w:tcBorders>
          </w:tcPr>
          <w:p w:rsidR="00DB2BAE" w:rsidRPr="00DC205A" w:rsidRDefault="00DB2BAE" w:rsidP="0091566D">
            <w:pPr>
              <w:ind w:left="-60"/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Priority</w:t>
            </w:r>
          </w:p>
          <w:p w:rsidR="0045599E" w:rsidRPr="0045599E" w:rsidRDefault="0045599E" w:rsidP="004559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99E">
              <w:rPr>
                <w:rFonts w:ascii="Arial" w:hAnsi="Arial" w:cs="Arial"/>
                <w:sz w:val="18"/>
                <w:szCs w:val="18"/>
              </w:rPr>
              <w:t>Improvement in attainment, specifically in reading, writing and numeracy</w:t>
            </w:r>
          </w:p>
          <w:p w:rsidR="0045599E" w:rsidRPr="0045599E" w:rsidRDefault="0045599E" w:rsidP="004559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99E">
              <w:rPr>
                <w:rFonts w:ascii="Arial" w:hAnsi="Arial" w:cs="Arial"/>
                <w:sz w:val="18"/>
                <w:szCs w:val="18"/>
              </w:rPr>
              <w:t>Closing the attainment gap between the most and least disadvantaged children</w:t>
            </w: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b/>
              </w:rPr>
            </w:pP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Driver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school leadership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teacher professionalism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parental engagement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assessment of children's progress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school improvement</w:t>
            </w: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Pr="00DC205A" w:rsidRDefault="00DB2BAE" w:rsidP="0091566D">
            <w:pPr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HGIOS 4 Quality Indicator(s)</w:t>
            </w:r>
          </w:p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Pr="008866C9" w:rsidRDefault="00DB2BAE" w:rsidP="00915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6C9"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="006E4F7A" w:rsidRPr="008866C9">
              <w:rPr>
                <w:rFonts w:ascii="Arial" w:hAnsi="Arial" w:cs="Arial"/>
                <w:b/>
                <w:sz w:val="20"/>
                <w:szCs w:val="20"/>
              </w:rPr>
              <w:t>Learning Teaching and Assessment</w:t>
            </w:r>
          </w:p>
          <w:p w:rsidR="0045599E" w:rsidRDefault="00DB2BAE" w:rsidP="0091566D">
            <w:pPr>
              <w:rPr>
                <w:rFonts w:ascii="Arial" w:hAnsi="Arial" w:cs="Arial"/>
                <w:b/>
              </w:rPr>
            </w:pPr>
            <w:r w:rsidRPr="008866C9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:rsidR="0045599E" w:rsidRPr="0045599E" w:rsidRDefault="0045599E" w:rsidP="0045599E">
            <w:pPr>
              <w:rPr>
                <w:rFonts w:ascii="Arial" w:hAnsi="Arial" w:cs="Arial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</w:rPr>
            </w:pPr>
          </w:p>
          <w:p w:rsidR="00DB2BAE" w:rsidRPr="0045599E" w:rsidRDefault="00DB2BAE" w:rsidP="0045599E">
            <w:pPr>
              <w:rPr>
                <w:rFonts w:ascii="Arial" w:hAnsi="Arial" w:cs="Arial"/>
              </w:rPr>
            </w:pPr>
          </w:p>
        </w:tc>
      </w:tr>
      <w:tr w:rsidR="008866C9" w:rsidTr="0091566D">
        <w:trPr>
          <w:trHeight w:val="1585"/>
        </w:trPr>
        <w:tc>
          <w:tcPr>
            <w:tcW w:w="0" w:type="auto"/>
            <w:tcBorders>
              <w:top w:val="nil"/>
            </w:tcBorders>
          </w:tcPr>
          <w:p w:rsidR="00DB2BAE" w:rsidRDefault="00DB2BAE" w:rsidP="0091566D">
            <w:pPr>
              <w:ind w:left="-60"/>
              <w:rPr>
                <w:rFonts w:ascii="Arial" w:hAnsi="Arial" w:cs="Arial"/>
                <w:b/>
                <w:sz w:val="28"/>
              </w:rPr>
            </w:pPr>
          </w:p>
          <w:p w:rsidR="00DB2BAE" w:rsidRDefault="00DB2BAE" w:rsidP="0091566D">
            <w:pPr>
              <w:ind w:left="-60"/>
              <w:rPr>
                <w:rFonts w:ascii="Arial" w:hAnsi="Arial" w:cs="Arial"/>
                <w:b/>
                <w:sz w:val="28"/>
              </w:rPr>
            </w:pPr>
          </w:p>
          <w:p w:rsidR="00DB2BAE" w:rsidRDefault="00DB2BAE" w:rsidP="0091566D">
            <w:pPr>
              <w:ind w:left="-60"/>
              <w:rPr>
                <w:rFonts w:ascii="Arial" w:hAnsi="Arial" w:cs="Arial"/>
                <w:b/>
                <w:sz w:val="28"/>
              </w:rPr>
            </w:pPr>
          </w:p>
          <w:p w:rsidR="00DB2BAE" w:rsidRDefault="00DB2BAE" w:rsidP="0091566D">
            <w:pPr>
              <w:ind w:left="-60"/>
              <w:rPr>
                <w:rFonts w:ascii="Arial" w:hAnsi="Arial" w:cs="Arial"/>
                <w:b/>
                <w:sz w:val="28"/>
              </w:rPr>
            </w:pPr>
          </w:p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B2BAE" w:rsidRPr="00DC205A" w:rsidRDefault="00DB2BAE" w:rsidP="0091566D">
            <w:pPr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Local Priority</w:t>
            </w:r>
          </w:p>
          <w:p w:rsidR="006E4F7A" w:rsidRPr="007201F0" w:rsidRDefault="006E4F7A" w:rsidP="007201F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6E4F7A">
              <w:rPr>
                <w:rFonts w:ascii="Arial" w:hAnsi="Arial" w:cs="Arial"/>
                <w:sz w:val="16"/>
                <w:szCs w:val="16"/>
              </w:rPr>
              <w:t xml:space="preserve">To bring </w:t>
            </w:r>
            <w:proofErr w:type="spellStart"/>
            <w:r w:rsidRPr="006E4F7A">
              <w:rPr>
                <w:rFonts w:ascii="Arial" w:hAnsi="Arial" w:cs="Arial"/>
                <w:sz w:val="16"/>
                <w:szCs w:val="16"/>
              </w:rPr>
              <w:t>CfE</w:t>
            </w:r>
            <w:proofErr w:type="spellEnd"/>
            <w:r w:rsidRPr="006E4F7A">
              <w:rPr>
                <w:rFonts w:ascii="Arial" w:hAnsi="Arial" w:cs="Arial"/>
                <w:sz w:val="16"/>
                <w:szCs w:val="16"/>
              </w:rPr>
              <w:t xml:space="preserve"> levels in line with the national average in Literacy and Numeracy by the end of P1, P4, P7 and S3</w:t>
            </w:r>
          </w:p>
          <w:p w:rsidR="006E4F7A" w:rsidRDefault="006E4F7A" w:rsidP="006E4F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832">
              <w:rPr>
                <w:rFonts w:ascii="Arial" w:hAnsi="Arial" w:cs="Arial"/>
                <w:sz w:val="16"/>
                <w:szCs w:val="16"/>
              </w:rPr>
              <w:t>Measuring with Meaning: To develop an evidence-based practice approach in classrooms (Impact Coaching), including careful analysis of data on children and young people’s progress to plan targeted interventions.</w:t>
            </w:r>
          </w:p>
          <w:p w:rsidR="006E4F7A" w:rsidRPr="00C15832" w:rsidRDefault="006E4F7A" w:rsidP="006E4F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832">
              <w:rPr>
                <w:rFonts w:ascii="Arial" w:hAnsi="Arial" w:cs="Arial"/>
                <w:sz w:val="16"/>
                <w:szCs w:val="16"/>
              </w:rPr>
              <w:t>To continue to support schools with moderation, tracking and assessment of progress through the BGE.</w:t>
            </w:r>
          </w:p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2BAE" w:rsidRPr="00E53E6D" w:rsidTr="0091566D">
        <w:trPr>
          <w:trHeight w:val="183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B2BAE" w:rsidRDefault="00DB2BAE" w:rsidP="0091566D">
            <w:pPr>
              <w:rPr>
                <w:rFonts w:ascii="Arial" w:hAnsi="Arial" w:cs="Arial"/>
                <w:b/>
              </w:rPr>
            </w:pPr>
            <w:r w:rsidRPr="00F36B39">
              <w:rPr>
                <w:rFonts w:ascii="Arial" w:hAnsi="Arial" w:cs="Arial"/>
                <w:b/>
                <w:szCs w:val="22"/>
              </w:rPr>
              <w:t xml:space="preserve">Progress and Impact: 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Clear expectations set for planning and tracking learning at a classroom level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All block plans contained clear reference to appropriate </w:t>
            </w:r>
            <w:r w:rsidR="008866C9" w:rsidRPr="008866C9">
              <w:rPr>
                <w:rFonts w:ascii="Arial" w:hAnsi="Arial" w:cs="Arial"/>
                <w:sz w:val="18"/>
                <w:szCs w:val="18"/>
              </w:rPr>
              <w:t>Experiences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and Outcomes and </w:t>
            </w:r>
            <w:r w:rsidR="008866C9" w:rsidRPr="008866C9">
              <w:rPr>
                <w:rFonts w:ascii="Arial" w:hAnsi="Arial" w:cs="Arial"/>
                <w:sz w:val="18"/>
                <w:szCs w:val="18"/>
              </w:rPr>
              <w:t>incorporated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benchmarks in literacy and numeracy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The majority of block plans showed a range of evidence being used to support assessment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Almost all weekly plans showed a clear breadth and balance across the curriculum</w:t>
            </w:r>
          </w:p>
          <w:p w:rsidR="007201F0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All staff use progression pathways to set clear expectations for intended learning and develop appropriate pace of learning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Almost all staff engaged in professional reading linked to teaching learning and assessment and have used this to support self evaluation </w:t>
            </w:r>
          </w:p>
          <w:p w:rsidR="00DB2BAE" w:rsidRPr="008866C9" w:rsidRDefault="007201F0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The school now has a consistent format for tracking the progress of all learners and uses this to identify targeted interventions</w:t>
            </w:r>
          </w:p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Next steps: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Develop the use of Digital Technologies</w:t>
            </w:r>
            <w:r w:rsidR="007201F0" w:rsidRPr="008866C9">
              <w:rPr>
                <w:rFonts w:ascii="Arial" w:hAnsi="Arial" w:cs="Arial"/>
                <w:sz w:val="18"/>
                <w:szCs w:val="18"/>
              </w:rPr>
              <w:t xml:space="preserve"> across the curriculum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Increase staff ownership of data analysis 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Tracking of wider achievement</w:t>
            </w:r>
            <w:r w:rsidR="007201F0" w:rsidRPr="008866C9">
              <w:rPr>
                <w:rFonts w:ascii="Arial" w:hAnsi="Arial" w:cs="Arial"/>
                <w:sz w:val="18"/>
                <w:szCs w:val="18"/>
              </w:rPr>
              <w:t xml:space="preserve"> for all learners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Robust moderation programme established to help support achievement of a level</w:t>
            </w:r>
          </w:p>
          <w:p w:rsidR="007201F0" w:rsidRPr="008866C9" w:rsidRDefault="007201F0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Focus on developing parental engagement strategy to share </w:t>
            </w:r>
            <w:r w:rsidR="008866C9" w:rsidRPr="008866C9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of the curriculum and supports</w:t>
            </w:r>
          </w:p>
          <w:p w:rsidR="0091566D" w:rsidRPr="008866C9" w:rsidRDefault="0091566D" w:rsidP="009156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1566D" w:rsidRDefault="0091566D" w:rsidP="0091566D">
            <w:pPr>
              <w:rPr>
                <w:rFonts w:ascii="Arial" w:hAnsi="Arial" w:cs="Arial"/>
              </w:rPr>
            </w:pPr>
          </w:p>
          <w:p w:rsidR="0091566D" w:rsidRDefault="0091566D" w:rsidP="0091566D">
            <w:pPr>
              <w:rPr>
                <w:rFonts w:ascii="Arial" w:hAnsi="Arial" w:cs="Arial"/>
              </w:rPr>
            </w:pPr>
          </w:p>
          <w:p w:rsidR="008866C9" w:rsidRPr="0091566D" w:rsidRDefault="008866C9" w:rsidP="0091566D">
            <w:pPr>
              <w:rPr>
                <w:rFonts w:ascii="Arial" w:hAnsi="Arial" w:cs="Arial"/>
              </w:rPr>
            </w:pPr>
          </w:p>
        </w:tc>
      </w:tr>
      <w:tr w:rsidR="00DB2BAE" w:rsidTr="0091566D">
        <w:trPr>
          <w:trHeight w:val="88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8866C9">
              <w:rPr>
                <w:rFonts w:ascii="Arial" w:hAnsi="Arial" w:cs="Arial"/>
                <w:b/>
                <w:sz w:val="22"/>
                <w:szCs w:val="22"/>
              </w:rPr>
              <w:t>School Priority 3</w:t>
            </w:r>
            <w:r w:rsidRPr="008866C9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E4F7A" w:rsidRPr="0045599E">
              <w:rPr>
                <w:rFonts w:ascii="Arial" w:hAnsi="Arial" w:cs="Arial"/>
                <w:b/>
                <w:sz w:val="22"/>
                <w:szCs w:val="22"/>
              </w:rPr>
              <w:t xml:space="preserve">Ensuring </w:t>
            </w:r>
            <w:r w:rsidRPr="0045599E">
              <w:rPr>
                <w:rFonts w:ascii="Arial" w:hAnsi="Arial" w:cs="Arial"/>
                <w:b/>
                <w:sz w:val="22"/>
                <w:szCs w:val="22"/>
              </w:rPr>
              <w:t>Wellbeing Equality and Inclusion</w:t>
            </w:r>
          </w:p>
          <w:p w:rsidR="00DB2BAE" w:rsidRDefault="00DB2BAE" w:rsidP="0091566D">
            <w:pPr>
              <w:tabs>
                <w:tab w:val="left" w:pos="8004"/>
              </w:tabs>
              <w:ind w:left="-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8866C9" w:rsidRPr="00DC205A" w:rsidTr="0091566D">
        <w:trPr>
          <w:trHeight w:val="1350"/>
        </w:trPr>
        <w:tc>
          <w:tcPr>
            <w:tcW w:w="0" w:type="auto"/>
            <w:tcBorders>
              <w:bottom w:val="nil"/>
            </w:tcBorders>
          </w:tcPr>
          <w:p w:rsidR="00DB2BAE" w:rsidRPr="00DC205A" w:rsidRDefault="00DB2BAE" w:rsidP="0091566D">
            <w:pPr>
              <w:ind w:left="-60"/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Priority</w:t>
            </w:r>
          </w:p>
          <w:p w:rsidR="0045599E" w:rsidRPr="0045599E" w:rsidRDefault="0045599E" w:rsidP="004559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99E">
              <w:rPr>
                <w:rFonts w:ascii="Arial" w:hAnsi="Arial" w:cs="Arial"/>
                <w:sz w:val="18"/>
                <w:szCs w:val="18"/>
              </w:rPr>
              <w:t>Closing the attainment gap between the most and least disadvantaged children</w:t>
            </w:r>
          </w:p>
          <w:p w:rsidR="0045599E" w:rsidRPr="0045599E" w:rsidRDefault="0045599E" w:rsidP="004559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99E">
              <w:rPr>
                <w:rFonts w:ascii="Arial" w:hAnsi="Arial" w:cs="Arial"/>
                <w:sz w:val="18"/>
                <w:szCs w:val="18"/>
              </w:rPr>
              <w:t>Improvement in children and young people's health and wellbeing</w:t>
            </w: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b/>
              </w:rPr>
            </w:pP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Driver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assessment of children's progress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school improvement</w:t>
            </w:r>
          </w:p>
          <w:p w:rsidR="0045599E" w:rsidRPr="0045599E" w:rsidRDefault="0045599E" w:rsidP="0045599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599E">
              <w:rPr>
                <w:rFonts w:ascii="Arial" w:hAnsi="Arial" w:cs="Arial"/>
                <w:color w:val="333333"/>
                <w:sz w:val="18"/>
                <w:szCs w:val="18"/>
              </w:rPr>
              <w:t>performance information</w:t>
            </w: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Pr="00DC205A" w:rsidRDefault="00DB2BAE" w:rsidP="0091566D">
            <w:pPr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HGIOS 4 Quality Indicator(s)</w:t>
            </w:r>
          </w:p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45599E" w:rsidRDefault="00DB2BAE" w:rsidP="00915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6C9">
              <w:rPr>
                <w:rFonts w:ascii="Arial" w:hAnsi="Arial" w:cs="Arial"/>
                <w:sz w:val="20"/>
                <w:szCs w:val="20"/>
              </w:rPr>
              <w:t>3.1 Ensuring Wellbeing Equality and Inclusion</w:t>
            </w:r>
          </w:p>
          <w:p w:rsidR="0045599E" w:rsidRPr="0045599E" w:rsidRDefault="0045599E" w:rsidP="00455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9E" w:rsidRPr="0045599E" w:rsidRDefault="0045599E" w:rsidP="00455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BAE" w:rsidRPr="0045599E" w:rsidRDefault="00DB2BAE" w:rsidP="00455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6C9" w:rsidTr="0091566D">
        <w:trPr>
          <w:trHeight w:val="1585"/>
        </w:trPr>
        <w:tc>
          <w:tcPr>
            <w:tcW w:w="0" w:type="auto"/>
            <w:tcBorders>
              <w:top w:val="nil"/>
            </w:tcBorders>
          </w:tcPr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B2BAE" w:rsidRDefault="00DB2BAE" w:rsidP="0091566D">
            <w:pPr>
              <w:rPr>
                <w:rFonts w:ascii="Arial" w:hAnsi="Arial" w:cs="Arial"/>
                <w:szCs w:val="22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Local Priority</w:t>
            </w:r>
          </w:p>
          <w:p w:rsidR="008866C9" w:rsidRPr="008866C9" w:rsidRDefault="008866C9" w:rsidP="008866C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8866C9">
              <w:rPr>
                <w:rFonts w:ascii="Arial" w:hAnsi="Arial" w:cs="Arial"/>
                <w:sz w:val="16"/>
                <w:szCs w:val="16"/>
              </w:rPr>
              <w:t xml:space="preserve">PEF: Interrupting the cycle of poverty: Further  5% increase in number of children from SIMD 1 and 2  achieving the expected </w:t>
            </w:r>
            <w:proofErr w:type="spellStart"/>
            <w:r w:rsidRPr="008866C9">
              <w:rPr>
                <w:rFonts w:ascii="Arial" w:hAnsi="Arial" w:cs="Arial"/>
                <w:sz w:val="16"/>
                <w:szCs w:val="16"/>
              </w:rPr>
              <w:t>CfE</w:t>
            </w:r>
            <w:proofErr w:type="spellEnd"/>
            <w:r w:rsidRPr="008866C9">
              <w:rPr>
                <w:rFonts w:ascii="Arial" w:hAnsi="Arial" w:cs="Arial"/>
                <w:sz w:val="16"/>
                <w:szCs w:val="16"/>
              </w:rPr>
              <w:t xml:space="preserve"> level in Literacy and Numeracy by the end of P1, P4, P7 and S3</w:t>
            </w:r>
          </w:p>
          <w:p w:rsidR="008866C9" w:rsidRPr="008866C9" w:rsidRDefault="008866C9" w:rsidP="008866C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8866C9">
              <w:rPr>
                <w:rFonts w:ascii="Arial" w:hAnsi="Arial" w:cs="Arial"/>
                <w:sz w:val="16"/>
                <w:szCs w:val="16"/>
              </w:rPr>
              <w:t>Monitor the ongoing implementation of the  Inclusion Review</w:t>
            </w:r>
          </w:p>
          <w:p w:rsidR="008866C9" w:rsidRDefault="008866C9" w:rsidP="008866C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8866C9">
              <w:rPr>
                <w:rFonts w:ascii="Arial" w:hAnsi="Arial" w:cs="Arial"/>
                <w:sz w:val="16"/>
                <w:szCs w:val="16"/>
              </w:rPr>
              <w:t xml:space="preserve">Taking a closer look at Mental Health and Wellbeing </w:t>
            </w:r>
          </w:p>
          <w:p w:rsidR="008866C9" w:rsidRPr="00D2311B" w:rsidRDefault="008866C9" w:rsidP="008866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improve attendance and reduce exclusions</w:t>
            </w:r>
          </w:p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2BAE" w:rsidRPr="00E53E6D" w:rsidTr="0091566D">
        <w:trPr>
          <w:trHeight w:val="183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Progress and Impact: </w:t>
            </w:r>
          </w:p>
          <w:p w:rsidR="00DB2BAE" w:rsidRPr="008866C9" w:rsidRDefault="008866C9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Increase opportunities for dialogue around learners - 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>Pupils progress conversation, three way chats, parent conferences, pupil conferences, nurture and pupil voice</w:t>
            </w:r>
            <w:r w:rsidR="00F52ED4" w:rsidRPr="008866C9">
              <w:rPr>
                <w:rFonts w:ascii="Arial" w:hAnsi="Arial" w:cs="Arial"/>
                <w:sz w:val="18"/>
                <w:szCs w:val="18"/>
              </w:rPr>
              <w:t xml:space="preserve"> all developed this session</w:t>
            </w:r>
          </w:p>
          <w:p w:rsidR="00DB2BAE" w:rsidRPr="008866C9" w:rsidRDefault="00F52ED4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Feedback from 90% of parents has welcomed the new reporting format and how it engages dialogue with learners around that they have achieved</w:t>
            </w:r>
          </w:p>
          <w:p w:rsidR="00DB2BAE" w:rsidRPr="008866C9" w:rsidRDefault="00F52ED4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Regular MAM and IEP meetings are evident and reviewed regularly with all stakeholders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PEF interventions</w:t>
            </w:r>
            <w:r w:rsidR="00F52ED4" w:rsidRPr="008866C9">
              <w:rPr>
                <w:rFonts w:ascii="Arial" w:hAnsi="Arial" w:cs="Arial"/>
                <w:sz w:val="18"/>
                <w:szCs w:val="18"/>
              </w:rPr>
              <w:t xml:space="preserve"> clearly focusing on identified gaps in attainment, attendance and participation and interventions evaluated – see separate PEF evaluation</w:t>
            </w:r>
          </w:p>
          <w:p w:rsidR="00DB2BAE" w:rsidRPr="008866C9" w:rsidRDefault="00F52ED4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Clear b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 xml:space="preserve">aselines for interventions </w:t>
            </w:r>
            <w:r w:rsidRPr="008866C9">
              <w:rPr>
                <w:rFonts w:ascii="Arial" w:hAnsi="Arial" w:cs="Arial"/>
                <w:sz w:val="18"/>
                <w:szCs w:val="18"/>
              </w:rPr>
              <w:t>have been established and used to track progress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="00DB2BAE" w:rsidRPr="008866C9">
              <w:rPr>
                <w:rFonts w:ascii="Arial" w:hAnsi="Arial" w:cs="Arial"/>
                <w:sz w:val="18"/>
                <w:szCs w:val="18"/>
              </w:rPr>
              <w:t>Boxall</w:t>
            </w:r>
            <w:proofErr w:type="spellEnd"/>
            <w:r w:rsidR="00DB2BAE" w:rsidRPr="008866C9">
              <w:rPr>
                <w:rFonts w:ascii="Arial" w:hAnsi="Arial" w:cs="Arial"/>
                <w:sz w:val="18"/>
                <w:szCs w:val="18"/>
              </w:rPr>
              <w:t xml:space="preserve">, baseline test, </w:t>
            </w:r>
            <w:r w:rsidRPr="008866C9">
              <w:rPr>
                <w:rFonts w:ascii="Arial" w:hAnsi="Arial" w:cs="Arial"/>
                <w:sz w:val="18"/>
                <w:szCs w:val="18"/>
              </w:rPr>
              <w:t>children’s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 xml:space="preserve"> voice</w:t>
            </w:r>
          </w:p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Next steps: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Revisit SHANNARRI indicators with pupils</w:t>
            </w:r>
            <w:r w:rsidR="00F52ED4" w:rsidRPr="008866C9">
              <w:rPr>
                <w:rFonts w:ascii="Arial" w:hAnsi="Arial" w:cs="Arial"/>
                <w:sz w:val="18"/>
                <w:szCs w:val="18"/>
              </w:rPr>
              <w:t xml:space="preserve"> and the community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2ED4" w:rsidRPr="008866C9" w:rsidRDefault="00F52ED4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Develop staff awareness of wellbeing and how this is managed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Revisit high expectations of behaviour and learning and teaching</w:t>
            </w:r>
            <w:r w:rsidR="006E4F7A" w:rsidRPr="008866C9">
              <w:rPr>
                <w:rFonts w:ascii="Arial" w:hAnsi="Arial" w:cs="Arial"/>
                <w:sz w:val="18"/>
                <w:szCs w:val="18"/>
              </w:rPr>
              <w:t xml:space="preserve"> linked with nurturing approaches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BAE" w:rsidRPr="008866C9" w:rsidRDefault="00F52ED4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Parental engagement focus developed with the needs of the school community – internet safety</w:t>
            </w:r>
          </w:p>
          <w:p w:rsidR="00F52ED4" w:rsidRDefault="00DB2BAE" w:rsidP="008866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Whole school approach to </w:t>
            </w:r>
            <w:r w:rsidR="008866C9" w:rsidRPr="008866C9">
              <w:rPr>
                <w:rFonts w:ascii="Arial" w:hAnsi="Arial" w:cs="Arial"/>
                <w:sz w:val="18"/>
                <w:szCs w:val="18"/>
              </w:rPr>
              <w:t>nurture</w:t>
            </w:r>
          </w:p>
          <w:p w:rsid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6C9" w:rsidRP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BAE" w:rsidTr="00C14FCE">
        <w:trPr>
          <w:trHeight w:val="706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B2BAE" w:rsidRPr="008866C9" w:rsidRDefault="00DB2BAE" w:rsidP="00915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AE" w:rsidRPr="00C14FCE" w:rsidRDefault="00DB2BAE" w:rsidP="00C14FCE">
            <w:pPr>
              <w:ind w:left="-60"/>
              <w:rPr>
                <w:rFonts w:ascii="Arial" w:hAnsi="Arial" w:cs="Arial"/>
              </w:rPr>
            </w:pPr>
            <w:r w:rsidRPr="008866C9">
              <w:rPr>
                <w:rFonts w:ascii="Arial" w:hAnsi="Arial" w:cs="Arial"/>
                <w:b/>
                <w:sz w:val="20"/>
                <w:szCs w:val="20"/>
              </w:rPr>
              <w:t>School Priority 4</w:t>
            </w:r>
            <w:r w:rsidRPr="008866C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866C9">
              <w:rPr>
                <w:rFonts w:ascii="Arial" w:hAnsi="Arial" w:cs="Arial"/>
                <w:b/>
                <w:sz w:val="20"/>
                <w:szCs w:val="20"/>
              </w:rPr>
              <w:t>Raising Attainment and Achievement</w:t>
            </w:r>
          </w:p>
        </w:tc>
      </w:tr>
      <w:tr w:rsidR="008866C9" w:rsidRPr="00DC205A" w:rsidTr="00E37F21">
        <w:trPr>
          <w:trHeight w:val="1350"/>
        </w:trPr>
        <w:tc>
          <w:tcPr>
            <w:tcW w:w="6132" w:type="dxa"/>
            <w:tcBorders>
              <w:bottom w:val="nil"/>
            </w:tcBorders>
          </w:tcPr>
          <w:p w:rsidR="00DB2BAE" w:rsidRDefault="00DB2BAE" w:rsidP="0091566D">
            <w:pPr>
              <w:ind w:left="-60"/>
              <w:rPr>
                <w:rFonts w:ascii="Arial" w:hAnsi="Arial" w:cs="Arial"/>
                <w:szCs w:val="22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Priority</w:t>
            </w:r>
          </w:p>
          <w:p w:rsidR="00DB2BAE" w:rsidRPr="00952407" w:rsidRDefault="00DB2BAE" w:rsidP="0091566D">
            <w:pPr>
              <w:pStyle w:val="ListParagraph"/>
              <w:numPr>
                <w:ilvl w:val="0"/>
                <w:numId w:val="18"/>
              </w:numPr>
              <w:ind w:left="-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52ED4" w:rsidRPr="008866C9" w:rsidRDefault="00F52ED4" w:rsidP="0091566D">
            <w:pPr>
              <w:pStyle w:val="ListParagraph"/>
              <w:numPr>
                <w:ilvl w:val="0"/>
                <w:numId w:val="18"/>
              </w:numPr>
              <w:spacing w:after="0"/>
              <w:ind w:left="-60"/>
              <w:rPr>
                <w:rFonts w:ascii="Arial" w:hAnsi="Arial" w:cs="Arial"/>
                <w:b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>Improvement in attainment particularly literacy and numeracy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8"/>
              </w:numPr>
              <w:spacing w:after="0"/>
              <w:ind w:left="-60"/>
              <w:rPr>
                <w:rFonts w:ascii="Arial" w:hAnsi="Arial" w:cs="Arial"/>
                <w:b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Closing the attainment gap between the most and least disadvantaged children</w:t>
            </w:r>
          </w:p>
          <w:p w:rsidR="00DB2BAE" w:rsidRPr="00952407" w:rsidRDefault="00DB2BAE" w:rsidP="0091566D">
            <w:pPr>
              <w:pStyle w:val="ListParagraph"/>
              <w:numPr>
                <w:ilvl w:val="0"/>
                <w:numId w:val="18"/>
              </w:numPr>
              <w:ind w:left="-60"/>
              <w:rPr>
                <w:rFonts w:ascii="Arial" w:hAnsi="Arial" w:cs="Arial"/>
                <w:b/>
              </w:rPr>
            </w:pPr>
          </w:p>
          <w:p w:rsidR="00DB2BAE" w:rsidRDefault="00DB2BAE" w:rsidP="0091566D">
            <w:pPr>
              <w:ind w:left="-60"/>
              <w:rPr>
                <w:rFonts w:ascii="Arial" w:hAnsi="Arial" w:cs="Arial"/>
                <w:szCs w:val="22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NIF Driver</w:t>
            </w:r>
          </w:p>
          <w:p w:rsidR="00DB2BAE" w:rsidRDefault="00DB2BAE" w:rsidP="0091566D">
            <w:pPr>
              <w:ind w:left="-60"/>
              <w:rPr>
                <w:rFonts w:ascii="Arial" w:hAnsi="Arial" w:cs="Arial"/>
                <w:szCs w:val="22"/>
                <w:u w:val="single"/>
              </w:rPr>
            </w:pPr>
          </w:p>
          <w:p w:rsidR="00DB2BAE" w:rsidRPr="008866C9" w:rsidRDefault="008866C9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B2BAE" w:rsidRPr="008866C9">
              <w:rPr>
                <w:rFonts w:ascii="Arial" w:hAnsi="Arial" w:cs="Arial"/>
                <w:sz w:val="18"/>
                <w:szCs w:val="18"/>
              </w:rPr>
              <w:t>Assessment of children’s progress</w:t>
            </w: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    Performance Information</w:t>
            </w:r>
          </w:p>
          <w:p w:rsidR="00DB2BAE" w:rsidRPr="008866C9" w:rsidRDefault="00DB2BAE" w:rsidP="0091566D">
            <w:pPr>
              <w:ind w:left="-60"/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    Teacher Professionalism</w:t>
            </w:r>
          </w:p>
          <w:p w:rsidR="00DB2BAE" w:rsidRPr="00DC205A" w:rsidRDefault="00DB2BAE" w:rsidP="0091566D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8262" w:type="dxa"/>
            <w:tcBorders>
              <w:bottom w:val="nil"/>
            </w:tcBorders>
          </w:tcPr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Pr="00DC205A" w:rsidRDefault="00DB2BAE" w:rsidP="0091566D">
            <w:pPr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HGIOS 4 Quality Indicator(s)</w:t>
            </w:r>
          </w:p>
          <w:p w:rsidR="00DB2BAE" w:rsidRPr="00DC205A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3.2 Raising Attainment and Achievement</w:t>
            </w:r>
          </w:p>
          <w:p w:rsidR="00C14FCE" w:rsidRDefault="00C14FCE" w:rsidP="0091566D">
            <w:pPr>
              <w:rPr>
                <w:rFonts w:ascii="Arial" w:hAnsi="Arial" w:cs="Arial"/>
                <w:szCs w:val="22"/>
              </w:rPr>
            </w:pPr>
          </w:p>
          <w:p w:rsidR="00C14FCE" w:rsidRPr="00DC205A" w:rsidRDefault="00C14FCE" w:rsidP="00C14FCE">
            <w:pPr>
              <w:rPr>
                <w:rFonts w:ascii="Arial" w:hAnsi="Arial" w:cs="Arial"/>
                <w:u w:val="single"/>
              </w:rPr>
            </w:pPr>
            <w:r w:rsidRPr="00DC205A">
              <w:rPr>
                <w:rFonts w:ascii="Arial" w:hAnsi="Arial" w:cs="Arial"/>
                <w:szCs w:val="22"/>
                <w:u w:val="single"/>
              </w:rPr>
              <w:t>Local Priority</w:t>
            </w:r>
          </w:p>
          <w:p w:rsidR="00C14FCE" w:rsidRPr="008866C9" w:rsidRDefault="00C14FCE" w:rsidP="00C14FCE">
            <w:pPr>
              <w:rPr>
                <w:rFonts w:ascii="Arial" w:hAnsi="Arial" w:cs="Arial"/>
                <w:sz w:val="18"/>
                <w:szCs w:val="18"/>
              </w:rPr>
            </w:pPr>
            <w:r w:rsidRPr="000E4FD8">
              <w:rPr>
                <w:rFonts w:ascii="Arial" w:hAnsi="Arial" w:cs="Arial"/>
                <w:sz w:val="22"/>
                <w:szCs w:val="22"/>
              </w:rPr>
              <w:t>●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To bring </w:t>
            </w:r>
            <w:proofErr w:type="spellStart"/>
            <w:r w:rsidRPr="008866C9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8866C9">
              <w:rPr>
                <w:rFonts w:ascii="Arial" w:hAnsi="Arial" w:cs="Arial"/>
                <w:sz w:val="18"/>
                <w:szCs w:val="18"/>
              </w:rPr>
              <w:t xml:space="preserve"> levels in line with the national average in Literacy and Numeracy by the end of P1, P4, P7 and S3</w:t>
            </w:r>
          </w:p>
          <w:p w:rsidR="00C14FCE" w:rsidRPr="008866C9" w:rsidRDefault="00C14FCE" w:rsidP="00C14FCE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● Interrupt the cycle of poverty (PEF): 5% increase in number of children from SIMD 1 and 2  achieving the expected </w:t>
            </w:r>
            <w:proofErr w:type="spellStart"/>
            <w:r w:rsidRPr="008866C9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8866C9">
              <w:rPr>
                <w:rFonts w:ascii="Arial" w:hAnsi="Arial" w:cs="Arial"/>
                <w:sz w:val="18"/>
                <w:szCs w:val="18"/>
              </w:rPr>
              <w:t xml:space="preserve"> level in Literacy and Numeracy by the end of P1, P4, P7 and S3</w:t>
            </w:r>
          </w:p>
          <w:p w:rsidR="008866C9" w:rsidRPr="008866C9" w:rsidRDefault="008866C9" w:rsidP="008866C9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To share best practice in moderation, tracking and assessment of progress through the BGE </w:t>
            </w:r>
          </w:p>
          <w:p w:rsidR="008866C9" w:rsidRPr="008866C9" w:rsidRDefault="008866C9" w:rsidP="00C14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C14FCE" w:rsidRPr="00DC205A" w:rsidRDefault="00C14FCE" w:rsidP="0091566D">
            <w:pPr>
              <w:rPr>
                <w:rFonts w:ascii="Arial" w:hAnsi="Arial" w:cs="Arial"/>
                <w:b/>
              </w:rPr>
            </w:pPr>
          </w:p>
        </w:tc>
      </w:tr>
      <w:tr w:rsidR="008866C9" w:rsidTr="00E37F21">
        <w:trPr>
          <w:trHeight w:val="1585"/>
        </w:trPr>
        <w:tc>
          <w:tcPr>
            <w:tcW w:w="6132" w:type="dxa"/>
            <w:tcBorders>
              <w:top w:val="nil"/>
            </w:tcBorders>
          </w:tcPr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62" w:type="dxa"/>
            <w:tcBorders>
              <w:top w:val="nil"/>
            </w:tcBorders>
          </w:tcPr>
          <w:p w:rsidR="00DB2BAE" w:rsidRDefault="00DB2BAE" w:rsidP="0091566D">
            <w:pPr>
              <w:rPr>
                <w:rFonts w:ascii="Arial" w:hAnsi="Arial" w:cs="Arial"/>
                <w:b/>
              </w:rPr>
            </w:pPr>
          </w:p>
          <w:p w:rsidR="00DB2BAE" w:rsidRDefault="00DB2BAE" w:rsidP="0091566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2BAE" w:rsidRPr="00E53E6D" w:rsidTr="0091566D">
        <w:trPr>
          <w:trHeight w:val="183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Progress and Impact: </w:t>
            </w:r>
          </w:p>
          <w:p w:rsidR="00C14FCE" w:rsidRPr="008866C9" w:rsidRDefault="0091566D" w:rsidP="008866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Raised attainment  across all key year groups – </w:t>
            </w:r>
            <w:proofErr w:type="spellStart"/>
            <w:r w:rsidRPr="008866C9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8866C9">
              <w:rPr>
                <w:rFonts w:ascii="Arial" w:hAnsi="Arial" w:cs="Arial"/>
                <w:sz w:val="18"/>
                <w:szCs w:val="18"/>
              </w:rPr>
              <w:t xml:space="preserve"> Levels are in line with national average</w:t>
            </w:r>
          </w:p>
          <w:p w:rsidR="00DB2BAE" w:rsidRPr="008866C9" w:rsidRDefault="0091566D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Equity for all learners – </w:t>
            </w:r>
            <w:r w:rsidR="00F52ED4" w:rsidRPr="008866C9">
              <w:rPr>
                <w:rFonts w:ascii="Arial" w:hAnsi="Arial" w:cs="Arial"/>
                <w:sz w:val="18"/>
                <w:szCs w:val="18"/>
              </w:rPr>
              <w:t xml:space="preserve">32 </w:t>
            </w:r>
            <w:r w:rsidRPr="008866C9">
              <w:rPr>
                <w:rFonts w:ascii="Arial" w:hAnsi="Arial" w:cs="Arial"/>
                <w:sz w:val="18"/>
                <w:szCs w:val="18"/>
              </w:rPr>
              <w:t>targeted interventions in place to support learners at risk with agreed interventions adopted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Growing confidence in teacher judgement – benchmarks, progress pathways, moderation – </w:t>
            </w:r>
            <w:r w:rsidR="00C14FCE" w:rsidRPr="008866C9">
              <w:rPr>
                <w:rFonts w:ascii="Arial" w:hAnsi="Arial" w:cs="Arial"/>
                <w:sz w:val="18"/>
                <w:szCs w:val="18"/>
              </w:rPr>
              <w:t>demonstrated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through increase in attainment this session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Pupil Voice – </w:t>
            </w:r>
            <w:r w:rsidR="0091566D" w:rsidRPr="008866C9">
              <w:rPr>
                <w:rFonts w:ascii="Arial" w:hAnsi="Arial" w:cs="Arial"/>
                <w:sz w:val="18"/>
                <w:szCs w:val="18"/>
              </w:rPr>
              <w:t xml:space="preserve">children’s involvement in the life of the school and the direction of development for next session </w:t>
            </w:r>
            <w:r w:rsidR="00C14FCE" w:rsidRPr="008866C9">
              <w:rPr>
                <w:rFonts w:ascii="Arial" w:hAnsi="Arial" w:cs="Arial"/>
                <w:sz w:val="18"/>
                <w:szCs w:val="18"/>
              </w:rPr>
              <w:t>through</w:t>
            </w:r>
            <w:r w:rsidR="0091566D" w:rsidRPr="008866C9">
              <w:rPr>
                <w:rFonts w:ascii="Arial" w:hAnsi="Arial" w:cs="Arial"/>
                <w:sz w:val="18"/>
                <w:szCs w:val="18"/>
              </w:rPr>
              <w:t xml:space="preserve"> focus groups and pupil conference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BAE" w:rsidRPr="008866C9" w:rsidRDefault="00DB2BAE" w:rsidP="0091566D">
            <w:p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Next steps:</w:t>
            </w:r>
          </w:p>
          <w:p w:rsidR="00DB2BAE" w:rsidRPr="008866C9" w:rsidRDefault="00F52ED4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Implement a clear assessment</w:t>
            </w:r>
            <w:r w:rsidR="008866C9" w:rsidRPr="008866C9">
              <w:rPr>
                <w:rFonts w:ascii="Arial" w:hAnsi="Arial" w:cs="Arial"/>
                <w:sz w:val="18"/>
                <w:szCs w:val="18"/>
              </w:rPr>
              <w:t xml:space="preserve"> and moderation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framework for learners for session 2018-19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Continue to monitor attendance</w:t>
            </w:r>
            <w:r w:rsidR="0091566D" w:rsidRPr="008866C9">
              <w:rPr>
                <w:rFonts w:ascii="Arial" w:hAnsi="Arial" w:cs="Arial"/>
                <w:sz w:val="18"/>
                <w:szCs w:val="18"/>
              </w:rPr>
              <w:t xml:space="preserve"> rates and implement interventions where appropriate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 xml:space="preserve">Positive destinations – data from </w:t>
            </w:r>
            <w:r w:rsidR="0091566D" w:rsidRPr="008866C9">
              <w:rPr>
                <w:rFonts w:ascii="Arial" w:hAnsi="Arial" w:cs="Arial"/>
                <w:sz w:val="18"/>
                <w:szCs w:val="18"/>
              </w:rPr>
              <w:t xml:space="preserve">LHS- </w:t>
            </w:r>
            <w:r w:rsidRPr="008866C9">
              <w:rPr>
                <w:rFonts w:ascii="Arial" w:hAnsi="Arial" w:cs="Arial"/>
                <w:sz w:val="18"/>
                <w:szCs w:val="18"/>
              </w:rPr>
              <w:t xml:space="preserve">  Enhanced transition may help this</w:t>
            </w:r>
            <w:r w:rsidR="0091566D" w:rsidRPr="008866C9">
              <w:rPr>
                <w:rFonts w:ascii="Arial" w:hAnsi="Arial" w:cs="Arial"/>
                <w:sz w:val="18"/>
                <w:szCs w:val="18"/>
              </w:rPr>
              <w:t xml:space="preserve"> – linked to PEF Plan</w:t>
            </w:r>
          </w:p>
          <w:p w:rsidR="00DB2BAE" w:rsidRPr="008866C9" w:rsidRDefault="00DB2BAE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Wider Achievements – provide more opportunity for pupils and track robustly</w:t>
            </w:r>
          </w:p>
          <w:p w:rsidR="00F52ED4" w:rsidRPr="00F60831" w:rsidRDefault="00F52ED4" w:rsidP="009156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866C9">
              <w:rPr>
                <w:rFonts w:ascii="Arial" w:hAnsi="Arial" w:cs="Arial"/>
                <w:sz w:val="18"/>
                <w:szCs w:val="18"/>
              </w:rPr>
              <w:t>Develop the use of target setting and refection across the school – focus on literacy and numeracy</w:t>
            </w:r>
          </w:p>
        </w:tc>
      </w:tr>
    </w:tbl>
    <w:p w:rsidR="0091566D" w:rsidRDefault="0091566D" w:rsidP="0083237B">
      <w:pPr>
        <w:rPr>
          <w:rFonts w:ascii="Arial" w:hAnsi="Arial" w:cs="Arial"/>
          <w:b/>
          <w:sz w:val="28"/>
          <w:lang w:val="en-US" w:eastAsia="en-GB"/>
        </w:rPr>
      </w:pPr>
    </w:p>
    <w:p w:rsidR="008866C9" w:rsidRDefault="008866C9" w:rsidP="0083237B">
      <w:pPr>
        <w:rPr>
          <w:rFonts w:ascii="Arial" w:hAnsi="Arial" w:cs="Arial"/>
          <w:b/>
          <w:sz w:val="28"/>
          <w:lang w:val="en-US" w:eastAsia="en-GB"/>
        </w:rPr>
      </w:pPr>
    </w:p>
    <w:p w:rsidR="008866C9" w:rsidRDefault="008866C9" w:rsidP="0083237B">
      <w:pPr>
        <w:rPr>
          <w:rFonts w:ascii="Arial" w:hAnsi="Arial" w:cs="Arial"/>
          <w:b/>
          <w:sz w:val="28"/>
          <w:lang w:val="en-US" w:eastAsia="en-GB"/>
        </w:rPr>
      </w:pPr>
    </w:p>
    <w:p w:rsidR="008866C9" w:rsidRDefault="008866C9" w:rsidP="0083237B">
      <w:pPr>
        <w:rPr>
          <w:rFonts w:ascii="Arial" w:hAnsi="Arial" w:cs="Arial"/>
          <w:b/>
          <w:sz w:val="28"/>
          <w:lang w:val="en-US" w:eastAsia="en-GB"/>
        </w:rPr>
      </w:pPr>
    </w:p>
    <w:p w:rsidR="004A44EB" w:rsidRDefault="0034658B" w:rsidP="0083237B">
      <w:pPr>
        <w:rPr>
          <w:rFonts w:ascii="Arial" w:hAnsi="Arial" w:cs="Arial"/>
          <w:b/>
          <w:sz w:val="28"/>
          <w:lang w:val="en-US" w:eastAsia="en-GB"/>
        </w:rPr>
      </w:pPr>
      <w:r>
        <w:rPr>
          <w:rFonts w:ascii="Arial" w:hAnsi="Arial" w:cs="Arial"/>
          <w:b/>
          <w:sz w:val="28"/>
          <w:lang w:val="en-US" w:eastAsia="en-GB"/>
        </w:rPr>
        <w:lastRenderedPageBreak/>
        <w:t xml:space="preserve">5. </w:t>
      </w:r>
      <w:r w:rsidR="004A44EB">
        <w:rPr>
          <w:rFonts w:ascii="Arial" w:hAnsi="Arial" w:cs="Arial"/>
          <w:b/>
          <w:sz w:val="28"/>
          <w:lang w:val="en-US" w:eastAsia="en-GB"/>
        </w:rPr>
        <w:t>What is Our Capacity for Continuous Improvement?</w:t>
      </w:r>
    </w:p>
    <w:p w:rsidR="004A44EB" w:rsidRDefault="004A44EB" w:rsidP="0083237B">
      <w:pPr>
        <w:rPr>
          <w:rFonts w:ascii="Arial" w:hAnsi="Arial" w:cs="Arial"/>
          <w:b/>
          <w:sz w:val="28"/>
          <w:lang w:val="en-US" w:eastAsia="en-GB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3675"/>
        <w:gridCol w:w="3480"/>
        <w:gridCol w:w="3544"/>
      </w:tblGrid>
      <w:tr w:rsidR="004A44EB" w:rsidTr="00CC2380">
        <w:trPr>
          <w:trHeight w:val="579"/>
        </w:trPr>
        <w:tc>
          <w:tcPr>
            <w:tcW w:w="4035" w:type="dxa"/>
            <w:shd w:val="clear" w:color="auto" w:fill="92D050"/>
          </w:tcPr>
          <w:p w:rsidR="004A44EB" w:rsidRPr="004A44EB" w:rsidRDefault="004A44EB" w:rsidP="004A44EB">
            <w:pPr>
              <w:rPr>
                <w:rFonts w:ascii="Arial" w:hAnsi="Arial" w:cs="Arial"/>
                <w:b/>
                <w:lang w:val="en-US" w:eastAsia="en-GB"/>
              </w:rPr>
            </w:pPr>
            <w:r w:rsidRPr="004A44EB">
              <w:rPr>
                <w:rFonts w:ascii="Arial" w:hAnsi="Arial" w:cs="Arial"/>
                <w:b/>
                <w:lang w:val="en-US" w:eastAsia="en-GB"/>
              </w:rPr>
              <w:t>Quality Indicator</w:t>
            </w:r>
          </w:p>
        </w:tc>
        <w:tc>
          <w:tcPr>
            <w:tcW w:w="3675" w:type="dxa"/>
            <w:shd w:val="clear" w:color="auto" w:fill="92D050"/>
          </w:tcPr>
          <w:p w:rsidR="004A44EB" w:rsidRPr="004A44EB" w:rsidRDefault="004A44EB">
            <w:pPr>
              <w:rPr>
                <w:rFonts w:ascii="Arial" w:hAnsi="Arial" w:cs="Arial"/>
                <w:b/>
                <w:lang w:val="en-US" w:eastAsia="en-GB"/>
              </w:rPr>
            </w:pPr>
            <w:r w:rsidRPr="004A44EB">
              <w:rPr>
                <w:rFonts w:ascii="Arial" w:hAnsi="Arial" w:cs="Arial"/>
                <w:b/>
                <w:lang w:val="en-US" w:eastAsia="en-GB"/>
              </w:rPr>
              <w:t>School Self Evaluation</w:t>
            </w:r>
          </w:p>
          <w:p w:rsidR="004A44EB" w:rsidRPr="004A44EB" w:rsidRDefault="004A44EB" w:rsidP="004A44EB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3480" w:type="dxa"/>
            <w:shd w:val="clear" w:color="auto" w:fill="92D050"/>
          </w:tcPr>
          <w:p w:rsidR="004A44EB" w:rsidRPr="006F153D" w:rsidRDefault="00CC2380" w:rsidP="004A44EB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Authority Inspections / T</w:t>
            </w:r>
            <w:r w:rsidR="004A44EB" w:rsidRPr="004A44EB">
              <w:rPr>
                <w:rFonts w:ascii="Arial" w:hAnsi="Arial" w:cs="Arial"/>
                <w:b/>
                <w:lang w:val="en-US" w:eastAsia="en-GB"/>
              </w:rPr>
              <w:t>heme visits</w:t>
            </w:r>
          </w:p>
        </w:tc>
        <w:tc>
          <w:tcPr>
            <w:tcW w:w="3544" w:type="dxa"/>
            <w:shd w:val="clear" w:color="auto" w:fill="92D050"/>
          </w:tcPr>
          <w:p w:rsidR="004A44EB" w:rsidRPr="00CC2380" w:rsidRDefault="00CC2380">
            <w:pPr>
              <w:rPr>
                <w:rFonts w:ascii="Arial" w:hAnsi="Arial" w:cs="Arial"/>
                <w:b/>
                <w:lang w:val="en-US" w:eastAsia="en-GB"/>
              </w:rPr>
            </w:pPr>
            <w:r w:rsidRPr="00CC2380">
              <w:rPr>
                <w:rFonts w:ascii="Arial" w:hAnsi="Arial" w:cs="Arial"/>
                <w:b/>
                <w:lang w:val="en-US" w:eastAsia="en-GB"/>
              </w:rPr>
              <w:t>HMIe Inspection Grades</w:t>
            </w:r>
          </w:p>
          <w:p w:rsidR="004A44EB" w:rsidRDefault="004A44EB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4A44EB" w:rsidTr="00C96E07">
        <w:trPr>
          <w:trHeight w:val="1050"/>
        </w:trPr>
        <w:tc>
          <w:tcPr>
            <w:tcW w:w="4035" w:type="dxa"/>
            <w:shd w:val="clear" w:color="auto" w:fill="C2D69B"/>
          </w:tcPr>
          <w:p w:rsidR="004A44EB" w:rsidRPr="00CC2380" w:rsidRDefault="004A44EB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  <w:p w:rsidR="004A44EB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>1.1 Self Evaluation for self improvement</w:t>
            </w:r>
          </w:p>
          <w:p w:rsidR="004A44EB" w:rsidRPr="00CC2380" w:rsidRDefault="004A44EB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4A44EB" w:rsidRDefault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4A44EB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4A44EB" w:rsidRDefault="004A44EB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4A44EB" w:rsidRDefault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4A44EB" w:rsidRDefault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4A44EB" w:rsidRDefault="004A44EB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4A44EB" w:rsidRDefault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4A44EB" w:rsidRDefault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4A44EB" w:rsidRDefault="004A44EB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1204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>1.3 Leadership of Change</w:t>
            </w:r>
          </w:p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A274F4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</w:tc>
        <w:tc>
          <w:tcPr>
            <w:tcW w:w="3480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1125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>2.3</w:t>
            </w:r>
            <w:r w:rsidRPr="00CC2380">
              <w:rPr>
                <w:rFonts w:ascii="Arial" w:hAnsi="Arial" w:cs="Arial"/>
                <w:b/>
                <w:sz w:val="22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 w:eastAsia="en-GB"/>
              </w:rPr>
              <w:t xml:space="preserve"> </w:t>
            </w:r>
            <w:r w:rsidRPr="00CC2380">
              <w:rPr>
                <w:rFonts w:ascii="Arial" w:hAnsi="Arial" w:cs="Arial"/>
                <w:sz w:val="22"/>
                <w:lang w:val="en-US" w:eastAsia="en-GB"/>
              </w:rPr>
              <w:t>Learning, teaching and assessment</w:t>
            </w:r>
          </w:p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1275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>3.</w:t>
            </w:r>
            <w:r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  <w:r w:rsidRPr="00CC2380">
              <w:rPr>
                <w:rFonts w:ascii="Arial" w:hAnsi="Arial" w:cs="Arial"/>
                <w:sz w:val="22"/>
                <w:lang w:val="en-US" w:eastAsia="en-GB"/>
              </w:rPr>
              <w:t xml:space="preserve"> Ensuring well being equity and inclusion</w:t>
            </w: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1260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 xml:space="preserve">3.2 </w:t>
            </w:r>
            <w:r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  <w:r w:rsidRPr="00CC2380">
              <w:rPr>
                <w:rFonts w:ascii="Arial" w:hAnsi="Arial" w:cs="Arial"/>
                <w:sz w:val="22"/>
                <w:lang w:val="en-US" w:eastAsia="en-GB"/>
              </w:rPr>
              <w:t>Raising attainment and achievement</w:t>
            </w:r>
          </w:p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780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>
              <w:rPr>
                <w:rFonts w:ascii="Arial" w:hAnsi="Arial" w:cs="Arial"/>
                <w:sz w:val="22"/>
                <w:lang w:val="en-US" w:eastAsia="en-GB"/>
              </w:rPr>
              <w:t>2.2 C</w:t>
            </w:r>
            <w:r w:rsidRPr="00CC2380">
              <w:rPr>
                <w:rFonts w:ascii="Arial" w:hAnsi="Arial" w:cs="Arial"/>
                <w:sz w:val="22"/>
                <w:lang w:val="en-US" w:eastAsia="en-GB"/>
              </w:rPr>
              <w:t>urriculum –</w:t>
            </w:r>
            <w:r>
              <w:rPr>
                <w:rFonts w:ascii="Arial" w:hAnsi="Arial" w:cs="Arial"/>
                <w:sz w:val="22"/>
                <w:lang w:val="en-US" w:eastAsia="en-GB"/>
              </w:rPr>
              <w:t xml:space="preserve"> Theme:</w:t>
            </w:r>
            <w:r w:rsidRPr="00CC2380">
              <w:rPr>
                <w:rFonts w:ascii="Arial" w:hAnsi="Arial" w:cs="Arial"/>
                <w:sz w:val="22"/>
                <w:lang w:val="en-US" w:eastAsia="en-GB"/>
              </w:rPr>
              <w:t xml:space="preserve"> Learner pathways</w:t>
            </w:r>
          </w:p>
          <w:p w:rsidR="00CC2380" w:rsidRPr="00CC2380" w:rsidRDefault="00CC2380" w:rsidP="004A44EB">
            <w:pPr>
              <w:rPr>
                <w:rFonts w:ascii="Arial" w:hAnsi="Arial" w:cs="Arial"/>
                <w:b/>
                <w:sz w:val="22"/>
                <w:lang w:val="en-US" w:eastAsia="en-GB"/>
              </w:rPr>
            </w:pPr>
          </w:p>
        </w:tc>
        <w:tc>
          <w:tcPr>
            <w:tcW w:w="3675" w:type="dxa"/>
          </w:tcPr>
          <w:p w:rsidR="00CC2380" w:rsidRDefault="00A274F4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3</w:t>
            </w: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  <w:tr w:rsidR="00CC2380" w:rsidTr="00C96E07">
        <w:trPr>
          <w:trHeight w:val="720"/>
        </w:trPr>
        <w:tc>
          <w:tcPr>
            <w:tcW w:w="4035" w:type="dxa"/>
            <w:shd w:val="clear" w:color="auto" w:fill="C2D69B"/>
          </w:tcPr>
          <w:p w:rsidR="00CC2380" w:rsidRPr="00CC2380" w:rsidRDefault="00CC2380" w:rsidP="004A44EB">
            <w:pPr>
              <w:rPr>
                <w:rFonts w:ascii="Arial" w:hAnsi="Arial" w:cs="Arial"/>
                <w:sz w:val="22"/>
                <w:lang w:val="en-US" w:eastAsia="en-GB"/>
              </w:rPr>
            </w:pPr>
            <w:r w:rsidRPr="00CC2380">
              <w:rPr>
                <w:rFonts w:ascii="Arial" w:hAnsi="Arial" w:cs="Arial"/>
                <w:sz w:val="22"/>
                <w:lang w:val="en-US" w:eastAsia="en-GB"/>
              </w:rPr>
              <w:t>2.7 Partnerships – Theme- Impact on learners</w:t>
            </w:r>
          </w:p>
        </w:tc>
        <w:tc>
          <w:tcPr>
            <w:tcW w:w="3675" w:type="dxa"/>
          </w:tcPr>
          <w:p w:rsidR="00CC2380" w:rsidRDefault="00A274F4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  <w:r>
              <w:rPr>
                <w:rFonts w:ascii="Arial" w:hAnsi="Arial" w:cs="Arial"/>
                <w:b/>
                <w:sz w:val="28"/>
                <w:lang w:val="en-US" w:eastAsia="en-GB"/>
              </w:rPr>
              <w:t>4</w:t>
            </w:r>
          </w:p>
          <w:p w:rsidR="00C67AFC" w:rsidRDefault="00C67AFC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  <w:p w:rsidR="00C67AFC" w:rsidRDefault="00C67AFC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480" w:type="dxa"/>
          </w:tcPr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  <w:tc>
          <w:tcPr>
            <w:tcW w:w="3544" w:type="dxa"/>
          </w:tcPr>
          <w:p w:rsidR="00CC2380" w:rsidRDefault="00CC2380" w:rsidP="004A44EB">
            <w:pPr>
              <w:rPr>
                <w:rFonts w:ascii="Arial" w:hAnsi="Arial" w:cs="Arial"/>
                <w:b/>
                <w:sz w:val="28"/>
                <w:lang w:val="en-US" w:eastAsia="en-GB"/>
              </w:rPr>
            </w:pPr>
          </w:p>
        </w:tc>
      </w:tr>
    </w:tbl>
    <w:p w:rsidR="004A44EB" w:rsidRDefault="004A44EB" w:rsidP="0083237B">
      <w:pPr>
        <w:rPr>
          <w:rFonts w:ascii="Arial" w:hAnsi="Arial" w:cs="Arial"/>
          <w:b/>
          <w:sz w:val="28"/>
          <w:lang w:val="en-US" w:eastAsia="en-GB"/>
        </w:rPr>
      </w:pPr>
    </w:p>
    <w:p w:rsidR="00B91F6E" w:rsidRPr="00B91F6E" w:rsidRDefault="0034658B" w:rsidP="0083237B">
      <w:pPr>
        <w:rPr>
          <w:rFonts w:ascii="Arial" w:hAnsi="Arial" w:cs="Arial"/>
          <w:b/>
          <w:sz w:val="28"/>
          <w:lang w:val="en-US" w:eastAsia="en-GB"/>
        </w:rPr>
      </w:pPr>
      <w:r>
        <w:rPr>
          <w:rFonts w:ascii="Arial" w:hAnsi="Arial" w:cs="Arial"/>
          <w:b/>
          <w:sz w:val="28"/>
          <w:lang w:val="en-US" w:eastAsia="en-GB"/>
        </w:rPr>
        <w:t>6</w:t>
      </w:r>
      <w:r w:rsidR="001858BF">
        <w:rPr>
          <w:rFonts w:ascii="Arial" w:hAnsi="Arial" w:cs="Arial"/>
          <w:b/>
          <w:sz w:val="28"/>
          <w:lang w:val="en-US" w:eastAsia="en-GB"/>
        </w:rPr>
        <w:t>.</w:t>
      </w:r>
      <w:r w:rsidR="0045674D">
        <w:rPr>
          <w:rFonts w:ascii="Arial" w:hAnsi="Arial" w:cs="Arial"/>
          <w:b/>
          <w:sz w:val="28"/>
          <w:lang w:val="en-US" w:eastAsia="en-GB"/>
        </w:rPr>
        <w:t xml:space="preserve"> </w:t>
      </w:r>
      <w:r w:rsidR="00B91F6E" w:rsidRPr="00B91F6E">
        <w:rPr>
          <w:rFonts w:ascii="Arial" w:hAnsi="Arial" w:cs="Arial"/>
          <w:b/>
          <w:sz w:val="28"/>
          <w:lang w:val="en-US" w:eastAsia="en-GB"/>
        </w:rPr>
        <w:t>H</w:t>
      </w:r>
      <w:r w:rsidR="00352D77">
        <w:rPr>
          <w:rFonts w:ascii="Arial" w:hAnsi="Arial" w:cs="Arial"/>
          <w:b/>
          <w:sz w:val="28"/>
          <w:lang w:val="en-US" w:eastAsia="en-GB"/>
        </w:rPr>
        <w:t>ighlights from Session 2017-18</w:t>
      </w: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046991" w:rsidRPr="00B147AC" w:rsidRDefault="00046991" w:rsidP="00046991">
      <w:p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Staff Highlights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Consistency in terms of expectations and planning for learning and teaching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Relevant CAT sessions focusing on key areas of development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Impact cycles – focusing on next steps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Commitment form whole staff team to take the school forward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SLT availability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Targeted support in place for learners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Nurture groups established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Positive links with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Lasswade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High school to focus on early transition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Clear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behaviour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management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Clear remits for SLT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Increased understanding of the needs within the community</w:t>
      </w:r>
    </w:p>
    <w:p w:rsidR="00046991" w:rsidRPr="00B147AC" w:rsidRDefault="00046991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Improved learning and teaching</w:t>
      </w:r>
    </w:p>
    <w:p w:rsidR="00046991" w:rsidRPr="00B147AC" w:rsidRDefault="00046991" w:rsidP="00046991">
      <w:p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Parent and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Carers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Highlights</w:t>
      </w:r>
    </w:p>
    <w:p w:rsidR="00046991" w:rsidRPr="00B147AC" w:rsidRDefault="0045599E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There are lots more opportunities for parents and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carers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to be involved in learning with Assemblies and Sharing the </w:t>
      </w:r>
      <w:r w:rsidR="00B803AB" w:rsidRPr="00B147AC">
        <w:rPr>
          <w:rFonts w:ascii="Arial" w:hAnsi="Arial" w:cs="Arial"/>
          <w:sz w:val="18"/>
          <w:szCs w:val="18"/>
          <w:lang w:val="en-US" w:eastAsia="en-GB"/>
        </w:rPr>
        <w:t>Learning</w:t>
      </w: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introduced this session</w:t>
      </w:r>
    </w:p>
    <w:p w:rsidR="0045599E" w:rsidRPr="00B147AC" w:rsidRDefault="0045599E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There is a clear vision and values emerging from the school</w:t>
      </w:r>
    </w:p>
    <w:p w:rsidR="0045599E" w:rsidRPr="00B147AC" w:rsidRDefault="0045599E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Pace of learning in P1 is more </w:t>
      </w:r>
      <w:r w:rsidR="00A81ADF" w:rsidRPr="00B147AC">
        <w:rPr>
          <w:rFonts w:ascii="Arial" w:hAnsi="Arial" w:cs="Arial"/>
          <w:sz w:val="18"/>
          <w:szCs w:val="18"/>
          <w:lang w:val="en-US" w:eastAsia="en-GB"/>
        </w:rPr>
        <w:t>suited</w:t>
      </w: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to the needs of </w:t>
      </w:r>
      <w:r w:rsidR="00A81ADF" w:rsidRPr="00B147AC">
        <w:rPr>
          <w:rFonts w:ascii="Arial" w:hAnsi="Arial" w:cs="Arial"/>
          <w:sz w:val="18"/>
          <w:szCs w:val="18"/>
          <w:lang w:val="en-US" w:eastAsia="en-GB"/>
        </w:rPr>
        <w:t>learners</w:t>
      </w:r>
    </w:p>
    <w:p w:rsidR="0045599E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Children</w:t>
      </w:r>
      <w:r w:rsidR="0045599E" w:rsidRPr="00B147AC">
        <w:rPr>
          <w:rFonts w:ascii="Arial" w:hAnsi="Arial" w:cs="Arial"/>
          <w:sz w:val="18"/>
          <w:szCs w:val="18"/>
          <w:lang w:val="en-US" w:eastAsia="en-GB"/>
        </w:rPr>
        <w:t xml:space="preserve"> in the </w:t>
      </w:r>
      <w:r w:rsidRPr="00B147AC">
        <w:rPr>
          <w:rFonts w:ascii="Arial" w:hAnsi="Arial" w:cs="Arial"/>
          <w:sz w:val="18"/>
          <w:szCs w:val="18"/>
          <w:lang w:val="en-US" w:eastAsia="en-GB"/>
        </w:rPr>
        <w:t>school</w:t>
      </w:r>
      <w:r w:rsidR="0045599E" w:rsidRPr="00B147AC">
        <w:rPr>
          <w:rFonts w:ascii="Arial" w:hAnsi="Arial" w:cs="Arial"/>
          <w:sz w:val="18"/>
          <w:szCs w:val="18"/>
          <w:lang w:val="en-US" w:eastAsia="en-GB"/>
        </w:rPr>
        <w:t xml:space="preserve"> feel happy and </w:t>
      </w:r>
      <w:r w:rsidRPr="00B147AC">
        <w:rPr>
          <w:rFonts w:ascii="Arial" w:hAnsi="Arial" w:cs="Arial"/>
          <w:sz w:val="18"/>
          <w:szCs w:val="18"/>
          <w:lang w:val="en-US" w:eastAsia="en-GB"/>
        </w:rPr>
        <w:t>supported</w:t>
      </w:r>
    </w:p>
    <w:p w:rsidR="0045599E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There is more stability in term</w:t>
      </w:r>
      <w:r w:rsidR="0045599E" w:rsidRPr="00B147AC">
        <w:rPr>
          <w:rFonts w:ascii="Arial" w:hAnsi="Arial" w:cs="Arial"/>
          <w:sz w:val="18"/>
          <w:szCs w:val="18"/>
          <w:lang w:val="en-US" w:eastAsia="en-GB"/>
        </w:rPr>
        <w:t>s</w:t>
      </w: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</w:t>
      </w:r>
      <w:r w:rsidR="0045599E" w:rsidRPr="00B147AC">
        <w:rPr>
          <w:rFonts w:ascii="Arial" w:hAnsi="Arial" w:cs="Arial"/>
          <w:sz w:val="18"/>
          <w:szCs w:val="18"/>
          <w:lang w:val="en-US" w:eastAsia="en-GB"/>
        </w:rPr>
        <w:t>of staffing and leadership</w:t>
      </w:r>
    </w:p>
    <w:p w:rsidR="0045599E" w:rsidRPr="00B147AC" w:rsidRDefault="0045599E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SLT Members are visible and approachable</w:t>
      </w:r>
    </w:p>
    <w:p w:rsidR="0045599E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Changes in school have been communicated using a variety of sources e.g. text, app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There has clearly been a push in developing teaching and learning and focusing on the needs of the school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Positive behavior framework is supportive of all children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There is a real increase in aspirations for children</w:t>
      </w:r>
    </w:p>
    <w:p w:rsidR="00046991" w:rsidRPr="00B147AC" w:rsidRDefault="00046991" w:rsidP="00046991">
      <w:p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Children’s Highlights</w:t>
      </w:r>
    </w:p>
    <w:p w:rsidR="00046991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Being able to learn in lots of different ways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Having opportunities to lead with pupil focus groups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Working on our vision and values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Having an amazing playground in P1 and P2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Nurture groups have been established in the school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Breakfast club helps some of us have a positive start to the day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We celebrate successes through the Tea with the HT/DHT awards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We have a clear structure for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maths</w:t>
      </w:r>
      <w:proofErr w:type="spellEnd"/>
      <w:r w:rsidR="00B147AC" w:rsidRPr="00B147AC">
        <w:rPr>
          <w:rFonts w:ascii="Arial" w:hAnsi="Arial" w:cs="Arial"/>
          <w:sz w:val="18"/>
          <w:szCs w:val="18"/>
          <w:lang w:val="en-US" w:eastAsia="en-GB"/>
        </w:rPr>
        <w:t xml:space="preserve"> and numeracy</w:t>
      </w: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lessons</w:t>
      </w:r>
    </w:p>
    <w:p w:rsidR="00A81ADF" w:rsidRPr="00B147AC" w:rsidRDefault="00A81ADF" w:rsidP="0004699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We use our Legendary leaning List to support our learning</w:t>
      </w:r>
    </w:p>
    <w:p w:rsidR="00A81ADF" w:rsidRPr="00B147AC" w:rsidRDefault="00A81ADF" w:rsidP="00A81ADF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Staff support us with both our learning and our emotions</w:t>
      </w:r>
    </w:p>
    <w:p w:rsidR="00B147AC" w:rsidRDefault="00B147AC" w:rsidP="00B147AC">
      <w:pPr>
        <w:rPr>
          <w:rFonts w:ascii="Arial" w:hAnsi="Arial" w:cs="Arial"/>
          <w:sz w:val="18"/>
          <w:szCs w:val="18"/>
          <w:lang w:val="en-US" w:eastAsia="en-GB"/>
        </w:rPr>
      </w:pPr>
    </w:p>
    <w:p w:rsidR="00B147AC" w:rsidRDefault="00B147AC" w:rsidP="00B147AC">
      <w:pPr>
        <w:rPr>
          <w:rFonts w:ascii="Arial" w:hAnsi="Arial" w:cs="Arial"/>
          <w:sz w:val="18"/>
          <w:szCs w:val="18"/>
          <w:lang w:val="en-US" w:eastAsia="en-GB"/>
        </w:rPr>
      </w:pPr>
    </w:p>
    <w:p w:rsidR="00B147AC" w:rsidRPr="00B147AC" w:rsidRDefault="00B147AC" w:rsidP="00B147AC">
      <w:p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lastRenderedPageBreak/>
        <w:t>Partners Highlights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Supporting the community though Fun day for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Bonnyrigg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Rose FC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Soaking the HT to raise funds for the school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Developing communication with the school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Outdoor learning focus with children in Provision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Providing staff training on nurture and outdoor learning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>Starting transition for pupils moving to High School at a much earlier stage and getting to know the needs of the school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Clear transition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programme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for children moving into P1 well supported by all staff</w:t>
      </w:r>
    </w:p>
    <w:p w:rsidR="00B147AC" w:rsidRPr="00B147AC" w:rsidRDefault="00B147AC" w:rsidP="00B147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  <w:lang w:val="en-US" w:eastAsia="en-GB"/>
        </w:rPr>
      </w:pPr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Development of curricular inputs to support learning in </w:t>
      </w:r>
      <w:proofErr w:type="spellStart"/>
      <w:r w:rsidRPr="00B147AC">
        <w:rPr>
          <w:rFonts w:ascii="Arial" w:hAnsi="Arial" w:cs="Arial"/>
          <w:sz w:val="18"/>
          <w:szCs w:val="18"/>
          <w:lang w:val="en-US" w:eastAsia="en-GB"/>
        </w:rPr>
        <w:t>maths</w:t>
      </w:r>
      <w:proofErr w:type="spellEnd"/>
      <w:r w:rsidRPr="00B147AC">
        <w:rPr>
          <w:rFonts w:ascii="Arial" w:hAnsi="Arial" w:cs="Arial"/>
          <w:sz w:val="18"/>
          <w:szCs w:val="18"/>
          <w:lang w:val="en-US" w:eastAsia="en-GB"/>
        </w:rPr>
        <w:t xml:space="preserve"> and mandarin</w:t>
      </w:r>
    </w:p>
    <w:p w:rsidR="00A81ADF" w:rsidRPr="00B147AC" w:rsidRDefault="00A81ADF" w:rsidP="00A81ADF">
      <w:pPr>
        <w:pStyle w:val="ListParagraph"/>
        <w:rPr>
          <w:rFonts w:ascii="Arial" w:hAnsi="Arial" w:cs="Arial"/>
          <w:sz w:val="18"/>
          <w:szCs w:val="18"/>
          <w:lang w:val="en-US" w:eastAsia="en-GB"/>
        </w:rPr>
      </w:pPr>
    </w:p>
    <w:p w:rsidR="00B91F6E" w:rsidRPr="00B147AC" w:rsidRDefault="00B91F6E" w:rsidP="0083237B">
      <w:pPr>
        <w:rPr>
          <w:rFonts w:ascii="Arial" w:hAnsi="Arial" w:cs="Arial"/>
          <w:i/>
          <w:sz w:val="18"/>
          <w:szCs w:val="18"/>
          <w:lang w:val="en-US" w:eastAsia="en-GB"/>
        </w:rPr>
      </w:pPr>
    </w:p>
    <w:p w:rsidR="00B91F6E" w:rsidRPr="00B147AC" w:rsidRDefault="00B91F6E" w:rsidP="0083237B">
      <w:pPr>
        <w:rPr>
          <w:rFonts w:ascii="Arial" w:hAnsi="Arial" w:cs="Arial"/>
          <w:sz w:val="18"/>
          <w:szCs w:val="18"/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B91F6E" w:rsidRDefault="00B91F6E" w:rsidP="0083237B">
      <w:pPr>
        <w:rPr>
          <w:lang w:val="en-US" w:eastAsia="en-GB"/>
        </w:rPr>
      </w:pPr>
    </w:p>
    <w:p w:rsidR="0083237B" w:rsidRDefault="0083237B" w:rsidP="0083237B">
      <w:pPr>
        <w:rPr>
          <w:lang w:val="en-US" w:eastAsia="en-GB"/>
        </w:rPr>
      </w:pPr>
    </w:p>
    <w:p w:rsidR="0083237B" w:rsidRPr="0083237B" w:rsidRDefault="0083237B" w:rsidP="0083237B">
      <w:pPr>
        <w:rPr>
          <w:lang w:val="en-US" w:eastAsia="en-GB"/>
        </w:rPr>
      </w:pPr>
    </w:p>
    <w:p w:rsidR="00EA6BA8" w:rsidRPr="00EA6BA8" w:rsidRDefault="00EA6BA8" w:rsidP="0054476D">
      <w:pPr>
        <w:pStyle w:val="Heading1"/>
        <w:spacing w:before="0" w:after="0"/>
        <w:ind w:left="10080" w:firstLine="720"/>
        <w:rPr>
          <w:rFonts w:cs="Arial"/>
          <w:bCs/>
          <w:kern w:val="0"/>
          <w:sz w:val="22"/>
          <w:szCs w:val="22"/>
          <w:lang w:val="en-GB" w:eastAsia="en-US"/>
        </w:rPr>
      </w:pPr>
    </w:p>
    <w:p w:rsidR="00C67AFC" w:rsidRDefault="00C67AFC" w:rsidP="00B147AC">
      <w:pPr>
        <w:pStyle w:val="Heading1"/>
        <w:spacing w:before="0" w:after="0"/>
        <w:jc w:val="right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B147AC">
      <w:pPr>
        <w:pStyle w:val="Heading1"/>
        <w:tabs>
          <w:tab w:val="left" w:pos="1455"/>
        </w:tabs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Pr="00B147AC" w:rsidRDefault="00B147AC" w:rsidP="00B147AC"/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B147AC" w:rsidRDefault="00B147AC" w:rsidP="00B147AC"/>
    <w:p w:rsidR="00B147AC" w:rsidRPr="00B147AC" w:rsidRDefault="00B147AC" w:rsidP="00B147AC"/>
    <w:p w:rsidR="00B147AC" w:rsidRDefault="00B147AC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</w:p>
    <w:p w:rsidR="00EA6BA8" w:rsidRPr="00EF26F4" w:rsidRDefault="0045674D" w:rsidP="00EA6BA8">
      <w:pPr>
        <w:pStyle w:val="Heading1"/>
        <w:spacing w:before="0" w:after="0"/>
        <w:rPr>
          <w:rFonts w:cs="Arial"/>
          <w:bCs/>
          <w:kern w:val="0"/>
          <w:sz w:val="32"/>
          <w:szCs w:val="28"/>
          <w:lang w:val="en-GB" w:eastAsia="en-US"/>
        </w:rPr>
      </w:pPr>
      <w:r>
        <w:rPr>
          <w:rFonts w:cs="Arial"/>
          <w:bCs/>
          <w:kern w:val="0"/>
          <w:sz w:val="32"/>
          <w:szCs w:val="28"/>
          <w:lang w:val="en-GB" w:eastAsia="en-US"/>
        </w:rPr>
        <w:t xml:space="preserve">Part 2: </w:t>
      </w:r>
      <w:r w:rsidR="0054476D" w:rsidRPr="00EF26F4">
        <w:rPr>
          <w:rFonts w:cs="Arial"/>
          <w:bCs/>
          <w:kern w:val="0"/>
          <w:sz w:val="32"/>
          <w:szCs w:val="28"/>
          <w:lang w:val="en-GB" w:eastAsia="en-US"/>
        </w:rPr>
        <w:t xml:space="preserve">Midlothian Education </w:t>
      </w:r>
      <w:r w:rsidR="00144253" w:rsidRPr="00EF26F4">
        <w:rPr>
          <w:rFonts w:cs="Arial"/>
          <w:bCs/>
          <w:kern w:val="0"/>
          <w:sz w:val="32"/>
          <w:szCs w:val="28"/>
          <w:lang w:val="en-GB" w:eastAsia="en-US"/>
        </w:rPr>
        <w:t xml:space="preserve">Improvement </w:t>
      </w:r>
      <w:r w:rsidR="00EA6BA8" w:rsidRPr="00EF26F4">
        <w:rPr>
          <w:rFonts w:cs="Arial"/>
          <w:bCs/>
          <w:kern w:val="0"/>
          <w:sz w:val="32"/>
          <w:szCs w:val="28"/>
          <w:lang w:val="en-GB" w:eastAsia="en-US"/>
        </w:rPr>
        <w:t xml:space="preserve">Planning </w:t>
      </w:r>
      <w:r w:rsidR="00352D77">
        <w:rPr>
          <w:rFonts w:cs="Arial"/>
          <w:bCs/>
          <w:kern w:val="0"/>
          <w:sz w:val="32"/>
          <w:szCs w:val="28"/>
          <w:lang w:val="en-GB" w:eastAsia="en-US"/>
        </w:rPr>
        <w:t>– 2018-19</w:t>
      </w:r>
      <w:r w:rsidR="00B147AC">
        <w:rPr>
          <w:rFonts w:cs="Arial"/>
          <w:bCs/>
          <w:kern w:val="0"/>
          <w:sz w:val="32"/>
          <w:szCs w:val="28"/>
          <w:lang w:val="en-GB" w:eastAsia="en-US"/>
        </w:rPr>
        <w:t xml:space="preserve">       </w:t>
      </w:r>
      <w:r w:rsidR="00B147AC" w:rsidRPr="00B147AC">
        <w:rPr>
          <w:rFonts w:cs="Arial"/>
          <w:bCs/>
          <w:kern w:val="0"/>
          <w:sz w:val="32"/>
          <w:szCs w:val="28"/>
          <w:lang w:val="en-GB" w:eastAsia="en-US"/>
        </w:rPr>
        <w:drawing>
          <wp:inline distT="0" distB="0" distL="0" distR="0">
            <wp:extent cx="1733550" cy="77152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A8" w:rsidRPr="00EA6BA8" w:rsidRDefault="00EA6BA8" w:rsidP="00EA6BA8">
      <w:pPr>
        <w:rPr>
          <w:rFonts w:ascii="Arial" w:hAnsi="Arial" w:cs="Arial"/>
          <w:sz w:val="22"/>
          <w:szCs w:val="22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625"/>
      </w:tblGrid>
      <w:tr w:rsidR="00435EA9" w:rsidRPr="00EA6BA8" w:rsidTr="00EF26F4">
        <w:trPr>
          <w:trHeight w:val="236"/>
        </w:trPr>
        <w:tc>
          <w:tcPr>
            <w:tcW w:w="2127" w:type="dxa"/>
            <w:shd w:val="clear" w:color="auto" w:fill="92D050"/>
            <w:vAlign w:val="center"/>
          </w:tcPr>
          <w:p w:rsidR="00435EA9" w:rsidRPr="00EA6BA8" w:rsidRDefault="00435EA9" w:rsidP="00C07DA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6BA8">
              <w:rPr>
                <w:rFonts w:ascii="Arial" w:hAnsi="Arial" w:cs="Arial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6625" w:type="dxa"/>
            <w:shd w:val="clear" w:color="auto" w:fill="C3DF9D"/>
            <w:vAlign w:val="center"/>
          </w:tcPr>
          <w:p w:rsidR="00435EA9" w:rsidRDefault="00435EA9" w:rsidP="00C07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EA9" w:rsidRPr="00EA6BA8" w:rsidRDefault="00A274F4" w:rsidP="0054476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Hawthornden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Primary School</w:t>
            </w:r>
          </w:p>
        </w:tc>
      </w:tr>
      <w:tr w:rsidR="009C358C" w:rsidRPr="00EA6BA8" w:rsidTr="00EF26F4">
        <w:trPr>
          <w:trHeight w:val="236"/>
        </w:trPr>
        <w:tc>
          <w:tcPr>
            <w:tcW w:w="2127" w:type="dxa"/>
            <w:shd w:val="clear" w:color="auto" w:fill="92D050"/>
            <w:vAlign w:val="center"/>
          </w:tcPr>
          <w:p w:rsidR="009C358C" w:rsidRPr="00EA6BA8" w:rsidRDefault="008A14D1" w:rsidP="008A14D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Area </w:t>
            </w:r>
          </w:p>
        </w:tc>
        <w:tc>
          <w:tcPr>
            <w:tcW w:w="6625" w:type="dxa"/>
            <w:shd w:val="clear" w:color="auto" w:fill="C3DF9D"/>
            <w:vAlign w:val="center"/>
          </w:tcPr>
          <w:p w:rsidR="00836B7F" w:rsidRDefault="00836B7F" w:rsidP="00C07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2258" w:rsidRDefault="00282258" w:rsidP="00C07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4D1" w:rsidRPr="00EA6BA8" w:rsidTr="00EF26F4">
        <w:trPr>
          <w:trHeight w:val="236"/>
        </w:trPr>
        <w:tc>
          <w:tcPr>
            <w:tcW w:w="2127" w:type="dxa"/>
            <w:shd w:val="clear" w:color="auto" w:fill="92D050"/>
            <w:vAlign w:val="center"/>
          </w:tcPr>
          <w:p w:rsidR="008A14D1" w:rsidRDefault="008A14D1" w:rsidP="00C07DA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Session</w:t>
            </w:r>
          </w:p>
        </w:tc>
        <w:tc>
          <w:tcPr>
            <w:tcW w:w="6625" w:type="dxa"/>
            <w:shd w:val="clear" w:color="auto" w:fill="C3DF9D"/>
            <w:vAlign w:val="center"/>
          </w:tcPr>
          <w:p w:rsidR="001B49D8" w:rsidRDefault="00A274F4" w:rsidP="001B49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2018-19</w:t>
            </w:r>
          </w:p>
          <w:p w:rsidR="00282258" w:rsidRDefault="00282258" w:rsidP="001B4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6B7F" w:rsidRDefault="00836B7F" w:rsidP="00544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776C" w:rsidRPr="00EA6BA8" w:rsidTr="00EF26F4">
        <w:trPr>
          <w:trHeight w:val="236"/>
        </w:trPr>
        <w:tc>
          <w:tcPr>
            <w:tcW w:w="2127" w:type="dxa"/>
            <w:shd w:val="clear" w:color="auto" w:fill="92D050"/>
            <w:vAlign w:val="center"/>
          </w:tcPr>
          <w:p w:rsidR="001B49D8" w:rsidRPr="001B49D8" w:rsidRDefault="00E7776C" w:rsidP="001B49D8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Planning Cycle</w:t>
            </w:r>
          </w:p>
        </w:tc>
        <w:tc>
          <w:tcPr>
            <w:tcW w:w="6625" w:type="dxa"/>
            <w:shd w:val="clear" w:color="auto" w:fill="C3DF9D"/>
            <w:vAlign w:val="center"/>
          </w:tcPr>
          <w:p w:rsidR="00282258" w:rsidRDefault="00282258" w:rsidP="001B4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76C" w:rsidRDefault="008F134C" w:rsidP="001B49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Baseline – cycle </w:t>
            </w:r>
            <w:r w:rsidR="00A274F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282258" w:rsidRDefault="00282258" w:rsidP="001B4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6BA8" w:rsidRPr="00435EA9" w:rsidRDefault="00435EA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6BA8" w:rsidRDefault="00EA6BA8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45321C" w:rsidRPr="0083237B" w:rsidRDefault="0045321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</w:p>
    <w:p w:rsidR="009D6677" w:rsidRDefault="009D66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095"/>
        <w:gridCol w:w="2268"/>
        <w:gridCol w:w="2584"/>
      </w:tblGrid>
      <w:tr w:rsidR="0029685B" w:rsidRPr="00EA6BA8" w:rsidTr="00282258">
        <w:trPr>
          <w:trHeight w:hRule="exact" w:val="397"/>
        </w:trPr>
        <w:tc>
          <w:tcPr>
            <w:tcW w:w="14174" w:type="dxa"/>
            <w:gridSpan w:val="4"/>
            <w:shd w:val="clear" w:color="auto" w:fill="92D050"/>
            <w:vAlign w:val="center"/>
          </w:tcPr>
          <w:p w:rsidR="0029685B" w:rsidRPr="00282258" w:rsidRDefault="00723F0A" w:rsidP="00723F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SIGNATURES</w:t>
            </w:r>
          </w:p>
          <w:p w:rsidR="0029685B" w:rsidRPr="00282258" w:rsidRDefault="0029685B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9D6677" w:rsidRPr="00EA6BA8" w:rsidTr="00EF26F4">
        <w:trPr>
          <w:trHeight w:hRule="exact" w:val="397"/>
        </w:trPr>
        <w:tc>
          <w:tcPr>
            <w:tcW w:w="3227" w:type="dxa"/>
            <w:shd w:val="clear" w:color="auto" w:fill="C3DF9D"/>
            <w:vAlign w:val="center"/>
          </w:tcPr>
          <w:p w:rsidR="009D6677" w:rsidRPr="00282258" w:rsidRDefault="007D7C45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Head</w:t>
            </w:r>
            <w:r w:rsidR="00611C36"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of E</w:t>
            </w: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stablishment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D6677" w:rsidRPr="00282258" w:rsidRDefault="00A274F4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2268" w:type="dxa"/>
            <w:shd w:val="clear" w:color="auto" w:fill="C3DF9D"/>
            <w:vAlign w:val="center"/>
          </w:tcPr>
          <w:p w:rsidR="009D6677" w:rsidRPr="00282258" w:rsidRDefault="009D6677" w:rsidP="00943DA7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9D6677" w:rsidRPr="00282258" w:rsidRDefault="00B803AB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22</w:t>
            </w:r>
            <w:r w:rsidR="00A274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.06.18</w:t>
            </w:r>
          </w:p>
        </w:tc>
      </w:tr>
      <w:tr w:rsidR="0029685B" w:rsidRPr="00EA6BA8" w:rsidTr="00EF26F4">
        <w:trPr>
          <w:trHeight w:hRule="exact" w:val="397"/>
        </w:trPr>
        <w:tc>
          <w:tcPr>
            <w:tcW w:w="3227" w:type="dxa"/>
            <w:shd w:val="clear" w:color="auto" w:fill="C3DF9D"/>
            <w:vAlign w:val="center"/>
          </w:tcPr>
          <w:p w:rsidR="0029685B" w:rsidRPr="00282258" w:rsidRDefault="0054476D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ASG Manager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9685B" w:rsidRPr="00282258" w:rsidRDefault="0029685B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3DF9D"/>
            <w:vAlign w:val="center"/>
          </w:tcPr>
          <w:p w:rsidR="0029685B" w:rsidRPr="00282258" w:rsidRDefault="0029685B" w:rsidP="00943DA7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22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29685B" w:rsidRPr="00282258" w:rsidRDefault="0029685B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331F6A" w:rsidRPr="00EA6BA8" w:rsidTr="00EF26F4">
        <w:trPr>
          <w:trHeight w:hRule="exact" w:val="397"/>
        </w:trPr>
        <w:tc>
          <w:tcPr>
            <w:tcW w:w="3227" w:type="dxa"/>
            <w:shd w:val="clear" w:color="auto" w:fill="C3DF9D"/>
            <w:vAlign w:val="center"/>
          </w:tcPr>
          <w:p w:rsidR="00331F6A" w:rsidRPr="00282258" w:rsidRDefault="00331F6A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331F6A" w:rsidRPr="00282258" w:rsidRDefault="00331F6A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3DF9D"/>
            <w:vAlign w:val="center"/>
          </w:tcPr>
          <w:p w:rsidR="00331F6A" w:rsidRPr="00282258" w:rsidRDefault="00331F6A" w:rsidP="00943DA7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31F6A" w:rsidRPr="00282258" w:rsidRDefault="00331F6A" w:rsidP="00943DA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45321C" w:rsidRDefault="0045321C" w:rsidP="001A5BDF">
      <w:pPr>
        <w:rPr>
          <w:rFonts w:ascii="Arial" w:hAnsi="Arial" w:cs="Arial"/>
          <w:b/>
          <w:color w:val="FF0000"/>
          <w:sz w:val="28"/>
        </w:rPr>
      </w:pPr>
    </w:p>
    <w:p w:rsidR="00300A6F" w:rsidRDefault="00300A6F" w:rsidP="001A5BDF">
      <w:pPr>
        <w:rPr>
          <w:rFonts w:ascii="Arial" w:hAnsi="Arial" w:cs="Arial"/>
          <w:b/>
          <w:color w:val="FF0000"/>
          <w:sz w:val="28"/>
        </w:rPr>
      </w:pPr>
    </w:p>
    <w:p w:rsidR="00B91F6E" w:rsidRDefault="00B91F6E" w:rsidP="001A5BDF">
      <w:pPr>
        <w:rPr>
          <w:rFonts w:ascii="Arial" w:hAnsi="Arial" w:cs="Arial"/>
          <w:b/>
          <w:color w:val="FF0000"/>
          <w:sz w:val="28"/>
        </w:rPr>
      </w:pPr>
    </w:p>
    <w:p w:rsidR="00300A6F" w:rsidRDefault="00300A6F" w:rsidP="001A5BDF">
      <w:pPr>
        <w:rPr>
          <w:rFonts w:ascii="Arial" w:hAnsi="Arial" w:cs="Arial"/>
          <w:b/>
          <w:color w:val="FF0000"/>
          <w:sz w:val="28"/>
        </w:rPr>
      </w:pPr>
    </w:p>
    <w:p w:rsidR="007B72BA" w:rsidRDefault="007B72BA" w:rsidP="001A5BDF">
      <w:pPr>
        <w:rPr>
          <w:rFonts w:ascii="Arial" w:hAnsi="Arial" w:cs="Arial"/>
          <w:b/>
          <w:color w:val="FF0000"/>
          <w:sz w:val="28"/>
        </w:rPr>
      </w:pPr>
    </w:p>
    <w:p w:rsidR="007B72BA" w:rsidRDefault="007B72BA" w:rsidP="001A5BDF">
      <w:pPr>
        <w:rPr>
          <w:rFonts w:ascii="Arial" w:hAnsi="Arial" w:cs="Arial"/>
          <w:b/>
          <w:color w:val="FF0000"/>
          <w:sz w:val="28"/>
        </w:rPr>
      </w:pPr>
    </w:p>
    <w:p w:rsidR="0045321C" w:rsidRDefault="00A20FFC" w:rsidP="001A5BDF">
      <w:pPr>
        <w:rPr>
          <w:rFonts w:ascii="Arial" w:hAnsi="Arial" w:cs="Arial"/>
          <w:b/>
          <w:color w:val="FF0000"/>
          <w:sz w:val="28"/>
        </w:rPr>
      </w:pPr>
      <w:r w:rsidRPr="00A20FFC">
        <w:rPr>
          <w:rFonts w:ascii="Arial" w:hAnsi="Arial" w:cs="Arial"/>
          <w:b/>
          <w:noProof/>
          <w:lang w:eastAsia="en-GB"/>
        </w:rPr>
        <w:pict>
          <v:roundrect id="_x0000_s1050" style="position:absolute;margin-left:228pt;margin-top:-28.5pt;width:283.5pt;height:78.4pt;z-index:251660800" arcsize="10923f" fill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C53B4" w:rsidRDefault="003C53B4"/>
                <w:p w:rsidR="003C53B4" w:rsidRPr="00B550C7" w:rsidRDefault="003C53B4" w:rsidP="006E1292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     The Single </w:t>
                  </w:r>
                  <w:r w:rsidRPr="00B550C7">
                    <w:rPr>
                      <w:rFonts w:ascii="Arial" w:hAnsi="Arial" w:cs="Arial"/>
                      <w:b/>
                      <w:sz w:val="32"/>
                    </w:rPr>
                    <w:t>Midlothian Plan</w:t>
                  </w:r>
                </w:p>
              </w:txbxContent>
            </v:textbox>
          </v:roundrect>
        </w:pict>
      </w:r>
    </w:p>
    <w:p w:rsidR="0045321C" w:rsidRDefault="0045321C" w:rsidP="001A5BDF">
      <w:pPr>
        <w:rPr>
          <w:rFonts w:ascii="Arial" w:hAnsi="Arial" w:cs="Arial"/>
          <w:b/>
          <w:color w:val="FF0000"/>
          <w:sz w:val="28"/>
        </w:rPr>
      </w:pPr>
    </w:p>
    <w:p w:rsidR="00BC0D69" w:rsidRDefault="00BC0D69" w:rsidP="001A5BDF">
      <w:pPr>
        <w:rPr>
          <w:rFonts w:ascii="Arial" w:hAnsi="Arial" w:cs="Arial"/>
          <w:b/>
          <w:color w:val="FF0000"/>
          <w:sz w:val="28"/>
        </w:rPr>
      </w:pPr>
    </w:p>
    <w:p w:rsidR="00BC0D69" w:rsidRDefault="00A20FFC" w:rsidP="005057BE">
      <w:pPr>
        <w:tabs>
          <w:tab w:val="left" w:pos="9420"/>
        </w:tabs>
        <w:rPr>
          <w:rFonts w:ascii="Arial" w:hAnsi="Arial" w:cs="Arial"/>
          <w:b/>
          <w:color w:val="FF0000"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347.25pt;margin-top:1.6pt;width:38.25pt;height:60pt;z-index:251661824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 w:rsidR="005057BE">
        <w:rPr>
          <w:rFonts w:ascii="Arial" w:hAnsi="Arial" w:cs="Arial"/>
          <w:b/>
          <w:color w:val="FF0000"/>
          <w:sz w:val="28"/>
        </w:rPr>
        <w:tab/>
        <w:t xml:space="preserve">                                 </w:t>
      </w:r>
    </w:p>
    <w:p w:rsidR="001A5BDF" w:rsidRPr="00B550C7" w:rsidRDefault="00BC0D69" w:rsidP="001A5BDF">
      <w:pPr>
        <w:rPr>
          <w:rFonts w:ascii="Arial" w:hAnsi="Arial" w:cs="Arial"/>
          <w:b/>
        </w:rPr>
      </w:pPr>
      <w:r w:rsidRPr="00B550C7">
        <w:rPr>
          <w:rFonts w:ascii="Arial" w:hAnsi="Arial" w:cs="Arial"/>
          <w:b/>
        </w:rPr>
        <w:t xml:space="preserve">Midlothian Education </w:t>
      </w:r>
      <w:r w:rsidR="00B550C7" w:rsidRPr="00B550C7">
        <w:rPr>
          <w:rFonts w:ascii="Arial" w:hAnsi="Arial" w:cs="Arial"/>
          <w:b/>
        </w:rPr>
        <w:t>Strategic Overview</w:t>
      </w:r>
    </w:p>
    <w:p w:rsidR="00B550C7" w:rsidRPr="00BC0D69" w:rsidRDefault="00B550C7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roundrect id="_x0000_s1035" style="position:absolute;margin-left:73.85pt;margin-top:6.25pt;width:594.75pt;height:37.5pt;z-index:251652608" arcsize="10923f" fill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5">
              <w:txbxContent>
                <w:p w:rsidR="003C53B4" w:rsidRPr="00825051" w:rsidRDefault="003C53B4" w:rsidP="00825051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825051">
                    <w:rPr>
                      <w:rFonts w:ascii="Arial" w:hAnsi="Arial" w:cs="Arial"/>
                      <w:b/>
                      <w:sz w:val="32"/>
                    </w:rPr>
                    <w:t>Creating a World Class Education System through Excellence and Equity</w:t>
                  </w:r>
                </w:p>
              </w:txbxContent>
            </v:textbox>
          </v:roundrect>
        </w:pict>
      </w: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 id="_x0000_s1052" type="#_x0000_t67" style="position:absolute;margin-left:347.25pt;margin-top:11.55pt;width:38.25pt;height:87pt;z-index:251662848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rect id="_x0000_s1057" style="position:absolute;margin-left:259.5pt;margin-top:10.45pt;width:1in;height:1in;z-index:251663872" fillcolor="#d8d8d8" strokeweight="1pt">
            <v:stroke dashstyle="dash"/>
            <v:shadow color="#868686"/>
            <v:textbox style="mso-next-textbox:#_x0000_s1057">
              <w:txbxContent>
                <w:p w:rsidR="003C53B4" w:rsidRDefault="003C53B4"/>
                <w:p w:rsidR="003C53B4" w:rsidRPr="00B550C7" w:rsidRDefault="003C53B4">
                  <w:pPr>
                    <w:rPr>
                      <w:rFonts w:ascii="Arial" w:hAnsi="Arial" w:cs="Arial"/>
                      <w:b/>
                    </w:rPr>
                  </w:pPr>
                  <w:r w:rsidRPr="00B550C7">
                    <w:rPr>
                      <w:rFonts w:ascii="Arial" w:hAnsi="Arial" w:cs="Arial"/>
                      <w:b/>
                    </w:rPr>
                    <w:t>HGIOS 4</w:t>
                  </w:r>
                </w:p>
              </w:txbxContent>
            </v:textbox>
          </v:rect>
        </w:pict>
      </w:r>
      <w:r w:rsidRPr="00A20FFC">
        <w:rPr>
          <w:rFonts w:ascii="Arial" w:hAnsi="Arial" w:cs="Arial"/>
          <w:b/>
          <w:noProof/>
          <w:sz w:val="28"/>
          <w:lang w:eastAsia="en-GB"/>
        </w:rPr>
        <w:pict>
          <v:rect id="_x0000_s1059" style="position:absolute;margin-left:405.35pt;margin-top:10.45pt;width:1in;height:1in;z-index:251664896" fillcolor="#d8d8d8" strokeweight="1pt">
            <v:stroke dashstyle="dash"/>
            <v:shadow color="#868686"/>
            <v:textbox style="mso-next-textbox:#_x0000_s1059">
              <w:txbxContent>
                <w:p w:rsidR="003C53B4" w:rsidRDefault="003C53B4" w:rsidP="00374643"/>
                <w:p w:rsidR="003C53B4" w:rsidRDefault="003C53B4" w:rsidP="0037464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NIF</w:t>
                  </w:r>
                </w:p>
                <w:p w:rsidR="003C53B4" w:rsidRPr="00B550C7" w:rsidRDefault="003C53B4" w:rsidP="0037464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1A5BDF" w:rsidRDefault="001A5BDF" w:rsidP="001A5BDF">
      <w:pPr>
        <w:rPr>
          <w:rFonts w:ascii="Arial" w:hAnsi="Arial" w:cs="Arial"/>
          <w:b/>
          <w:i/>
          <w:sz w:val="28"/>
        </w:rPr>
      </w:pPr>
    </w:p>
    <w:p w:rsidR="00BC0D69" w:rsidRDefault="00BC0D69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297.4pt;margin-top:.1pt;width:142.5pt;height:126.75pt;z-index:251655680" fill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1">
              <w:txbxContent>
                <w:p w:rsidR="003C53B4" w:rsidRPr="005A7201" w:rsidRDefault="003C53B4">
                  <w:pPr>
                    <w:rPr>
                      <w:rFonts w:ascii="Arial" w:hAnsi="Arial" w:cs="Arial"/>
                      <w:b/>
                    </w:rPr>
                  </w:pPr>
                  <w:r w:rsidRPr="005A7201">
                    <w:rPr>
                      <w:rFonts w:ascii="Arial" w:hAnsi="Arial" w:cs="Arial"/>
                      <w:b/>
                    </w:rPr>
                    <w:t xml:space="preserve">        Creating a Competent System</w:t>
                  </w:r>
                </w:p>
                <w:p w:rsidR="003C53B4" w:rsidRDefault="003C53B4">
                  <w:pPr>
                    <w:rPr>
                      <w:rFonts w:ascii="Arial" w:hAnsi="Arial" w:cs="Arial"/>
                    </w:rPr>
                  </w:pPr>
                </w:p>
                <w:p w:rsidR="003C53B4" w:rsidRPr="00644B57" w:rsidRDefault="003C53B4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Common values, aims and core </w:t>
                  </w:r>
                  <w:r w:rsidRPr="00644B57">
                    <w:rPr>
                      <w:rFonts w:ascii="Arial" w:hAnsi="Arial" w:cs="Arial"/>
                      <w:i/>
                    </w:rPr>
                    <w:t>beliefs</w:t>
                  </w:r>
                </w:p>
                <w:p w:rsidR="003C53B4" w:rsidRPr="00644B57" w:rsidRDefault="003C53B4">
                  <w:pPr>
                    <w:rPr>
                      <w:rFonts w:ascii="Arial" w:hAnsi="Arial" w:cs="Arial"/>
                      <w:i/>
                    </w:rPr>
                  </w:pPr>
                  <w:r w:rsidRPr="00644B57">
                    <w:rPr>
                      <w:rFonts w:ascii="Arial" w:hAnsi="Arial" w:cs="Arial"/>
                      <w:i/>
                    </w:rPr>
                    <w:t>Systems leadership</w:t>
                  </w:r>
                </w:p>
                <w:p w:rsidR="003C53B4" w:rsidRPr="00644B57" w:rsidRDefault="003C53B4">
                  <w:pPr>
                    <w:rPr>
                      <w:rFonts w:ascii="Arial" w:hAnsi="Arial" w:cs="Arial"/>
                      <w:i/>
                    </w:rPr>
                  </w:pPr>
                  <w:r w:rsidRPr="00644B57">
                    <w:rPr>
                      <w:rFonts w:ascii="Arial" w:hAnsi="Arial" w:cs="Arial"/>
                      <w:i/>
                    </w:rPr>
                    <w:t>System enablers</w:t>
                  </w:r>
                </w:p>
              </w:txbxContent>
            </v:textbox>
          </v:shape>
        </w:pict>
      </w: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B550C7">
      <w:pPr>
        <w:tabs>
          <w:tab w:val="left" w:pos="2265"/>
        </w:tabs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 id="_x0000_s1037" type="#_x0000_t176" style="position:absolute;margin-left:567pt;margin-top:4.7pt;width:141.75pt;height:126.75pt;z-index:251653632" fill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7">
              <w:txbxContent>
                <w:p w:rsidR="003C53B4" w:rsidRPr="005A7201" w:rsidRDefault="003C53B4">
                  <w:pPr>
                    <w:rPr>
                      <w:rFonts w:ascii="Arial" w:hAnsi="Arial" w:cs="Arial"/>
                      <w:b/>
                    </w:rPr>
                  </w:pPr>
                  <w:r w:rsidRPr="005A7201">
                    <w:rPr>
                      <w:rFonts w:ascii="Arial" w:hAnsi="Arial" w:cs="Arial"/>
                      <w:b/>
                    </w:rPr>
                    <w:t>Visible Learning</w:t>
                  </w:r>
                </w:p>
                <w:p w:rsidR="003C53B4" w:rsidRDefault="003C53B4">
                  <w:pPr>
                    <w:rPr>
                      <w:rFonts w:ascii="Arial" w:hAnsi="Arial" w:cs="Arial"/>
                    </w:rPr>
                  </w:pPr>
                </w:p>
                <w:p w:rsidR="003C53B4" w:rsidRPr="005A7201" w:rsidRDefault="003C53B4" w:rsidP="00C74E0C">
                  <w:pPr>
                    <w:rPr>
                      <w:rFonts w:ascii="Arial" w:hAnsi="Arial" w:cs="Arial"/>
                      <w:i/>
                    </w:rPr>
                  </w:pPr>
                  <w:r w:rsidRPr="005A7201">
                    <w:rPr>
                      <w:rFonts w:ascii="Arial" w:hAnsi="Arial" w:cs="Arial"/>
                      <w:i/>
                    </w:rPr>
                    <w:t xml:space="preserve">Creating a pedagogy </w:t>
                  </w:r>
                  <w:r>
                    <w:rPr>
                      <w:rFonts w:ascii="Arial" w:hAnsi="Arial" w:cs="Arial"/>
                      <w:i/>
                    </w:rPr>
                    <w:t xml:space="preserve">of excellence </w:t>
                  </w:r>
                  <w:r w:rsidRPr="005A7201">
                    <w:rPr>
                      <w:rFonts w:ascii="Arial" w:hAnsi="Arial" w:cs="Arial"/>
                      <w:i/>
                    </w:rPr>
                    <w:t xml:space="preserve">that is about evidence based practice and </w:t>
                  </w:r>
                  <w:r>
                    <w:rPr>
                      <w:rFonts w:ascii="Arial" w:hAnsi="Arial" w:cs="Arial"/>
                      <w:i/>
                    </w:rPr>
                    <w:t xml:space="preserve">the </w:t>
                  </w:r>
                  <w:r w:rsidRPr="005A7201">
                    <w:rPr>
                      <w:rFonts w:ascii="Arial" w:hAnsi="Arial" w:cs="Arial"/>
                      <w:i/>
                    </w:rPr>
                    <w:t>best current research</w:t>
                  </w:r>
                </w:p>
                <w:p w:rsidR="003C53B4" w:rsidRPr="00644B57" w:rsidRDefault="003C53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A20FFC">
        <w:rPr>
          <w:rFonts w:ascii="Arial" w:hAnsi="Arial" w:cs="Arial"/>
          <w:b/>
          <w:noProof/>
          <w:sz w:val="28"/>
          <w:lang w:eastAsia="en-GB"/>
        </w:rPr>
        <w:pict>
          <v:shape id="_x0000_s1040" type="#_x0000_t176" style="position:absolute;margin-left:24pt;margin-top:4.7pt;width:141.75pt;height:126.75pt;z-index:251654656" fill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0">
              <w:txbxContent>
                <w:p w:rsidR="003C53B4" w:rsidRPr="005A7201" w:rsidRDefault="003C53B4" w:rsidP="00BC0D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7201">
                    <w:rPr>
                      <w:rFonts w:ascii="Arial" w:hAnsi="Arial" w:cs="Arial"/>
                      <w:b/>
                    </w:rPr>
                    <w:t>Leadership Learning   Community</w:t>
                  </w:r>
                </w:p>
                <w:p w:rsidR="003C53B4" w:rsidRDefault="003C53B4" w:rsidP="00BC0D69">
                  <w:pPr>
                    <w:rPr>
                      <w:rFonts w:ascii="Arial" w:hAnsi="Arial" w:cs="Arial"/>
                    </w:rPr>
                  </w:pPr>
                </w:p>
                <w:p w:rsidR="003C53B4" w:rsidRDefault="003C53B4" w:rsidP="00BC0D69">
                  <w:pPr>
                    <w:rPr>
                      <w:rFonts w:ascii="Arial" w:hAnsi="Arial" w:cs="Arial"/>
                      <w:i/>
                    </w:rPr>
                  </w:pPr>
                  <w:r w:rsidRPr="00BC0D69">
                    <w:rPr>
                      <w:rFonts w:ascii="Arial" w:hAnsi="Arial" w:cs="Arial"/>
                      <w:i/>
                    </w:rPr>
                    <w:t xml:space="preserve">Creating strategic </w:t>
                  </w:r>
                  <w:r>
                    <w:rPr>
                      <w:rFonts w:ascii="Arial" w:hAnsi="Arial" w:cs="Arial"/>
                      <w:i/>
                    </w:rPr>
                    <w:t xml:space="preserve">  </w:t>
                  </w:r>
                </w:p>
                <w:p w:rsidR="003C53B4" w:rsidRDefault="003C53B4" w:rsidP="00BC0D69">
                  <w:pPr>
                    <w:rPr>
                      <w:rFonts w:ascii="Arial" w:hAnsi="Arial" w:cs="Arial"/>
                      <w:i/>
                    </w:rPr>
                  </w:pPr>
                  <w:proofErr w:type="gramStart"/>
                  <w:r w:rsidRPr="00BC0D69">
                    <w:rPr>
                      <w:rFonts w:ascii="Arial" w:hAnsi="Arial" w:cs="Arial"/>
                      <w:i/>
                    </w:rPr>
                    <w:t>leaders</w:t>
                  </w:r>
                  <w:proofErr w:type="gramEnd"/>
                  <w:r>
                    <w:rPr>
                      <w:rFonts w:ascii="Arial" w:hAnsi="Arial" w:cs="Arial"/>
                      <w:i/>
                    </w:rPr>
                    <w:t xml:space="preserve"> who  collaborate across </w:t>
                  </w:r>
                </w:p>
                <w:p w:rsidR="003C53B4" w:rsidRPr="00BC0D69" w:rsidRDefault="003C53B4" w:rsidP="00BC0D69">
                  <w:pPr>
                    <w:rPr>
                      <w:rFonts w:ascii="Arial" w:hAnsi="Arial" w:cs="Arial"/>
                      <w:i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i/>
                    </w:rPr>
                    <w:t xml:space="preserve"> system</w:t>
                  </w:r>
                </w:p>
              </w:txbxContent>
            </v:textbox>
          </v:shape>
        </w:pict>
      </w:r>
      <w:r w:rsidR="00B550C7">
        <w:rPr>
          <w:rFonts w:ascii="Arial" w:hAnsi="Arial" w:cs="Arial"/>
          <w:b/>
          <w:sz w:val="28"/>
        </w:rPr>
        <w:tab/>
      </w:r>
    </w:p>
    <w:p w:rsidR="00B550C7" w:rsidRDefault="00B550C7" w:rsidP="00B550C7">
      <w:pPr>
        <w:tabs>
          <w:tab w:val="left" w:pos="2265"/>
        </w:tabs>
        <w:rPr>
          <w:rFonts w:ascii="Arial" w:hAnsi="Arial" w:cs="Arial"/>
          <w:b/>
          <w:sz w:val="28"/>
        </w:rPr>
      </w:pPr>
    </w:p>
    <w:p w:rsidR="001A5BDF" w:rsidRDefault="00A20FFC" w:rsidP="00B550C7">
      <w:pPr>
        <w:tabs>
          <w:tab w:val="left" w:pos="2265"/>
        </w:tabs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margin-left:454.5pt;margin-top:-.1pt;width:95.65pt;height:38.25pt;z-index:251658752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A20FFC">
        <w:rPr>
          <w:rFonts w:ascii="Arial" w:hAnsi="Arial" w:cs="Arial"/>
          <w:b/>
          <w:noProof/>
          <w:sz w:val="28"/>
          <w:lang w:eastAsia="en-GB"/>
        </w:rPr>
        <w:pict>
          <v:shape id="_x0000_s1044" type="#_x0000_t69" style="position:absolute;margin-left:180.75pt;margin-top:-.1pt;width:95.65pt;height:38.25pt;z-index:25165772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="00B550C7">
        <w:rPr>
          <w:rFonts w:ascii="Arial" w:hAnsi="Arial" w:cs="Arial"/>
          <w:b/>
          <w:sz w:val="28"/>
        </w:rPr>
        <w:tab/>
      </w: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8" type="#_x0000_t182" style="position:absolute;margin-left:317.6pt;margin-top:6.75pt;width:95.65pt;height:52.5pt;z-index:251659776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1A5BDF" w:rsidP="001A5BDF">
      <w:pPr>
        <w:rPr>
          <w:rFonts w:ascii="Arial" w:hAnsi="Arial" w:cs="Arial"/>
          <w:b/>
          <w:sz w:val="28"/>
        </w:rPr>
      </w:pPr>
    </w:p>
    <w:p w:rsidR="001A5BDF" w:rsidRDefault="00A20FFC" w:rsidP="001A5BDF">
      <w:pPr>
        <w:rPr>
          <w:rFonts w:ascii="Arial" w:hAnsi="Arial" w:cs="Arial"/>
          <w:b/>
          <w:sz w:val="28"/>
        </w:rPr>
      </w:pPr>
      <w:r w:rsidRPr="00A20FFC">
        <w:rPr>
          <w:rFonts w:ascii="Arial" w:hAnsi="Arial" w:cs="Arial"/>
          <w:b/>
          <w:noProof/>
          <w:sz w:val="28"/>
          <w:lang w:eastAsia="en-GB"/>
        </w:rPr>
        <w:pict>
          <v:oval id="_x0000_s1042" style="position:absolute;margin-left:297.4pt;margin-top:10.95pt;width:138.75pt;height:61.55pt;z-index:251656704" fill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2">
              <w:txbxContent>
                <w:p w:rsidR="003C53B4" w:rsidRPr="001F6D4D" w:rsidRDefault="003C53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DD4901">
                    <w:rPr>
                      <w:rFonts w:ascii="Arial" w:hAnsi="Arial" w:cs="Arial"/>
                      <w:b/>
                      <w:i/>
                    </w:rPr>
                    <w:t xml:space="preserve">Single page </w:t>
                  </w:r>
                </w:p>
                <w:p w:rsidR="003C53B4" w:rsidRPr="00DD4901" w:rsidRDefault="003C53B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DD4901">
                    <w:rPr>
                      <w:rFonts w:ascii="Arial" w:hAnsi="Arial" w:cs="Arial"/>
                      <w:b/>
                      <w:i/>
                    </w:rPr>
                    <w:t xml:space="preserve">      Strategy</w:t>
                  </w:r>
                </w:p>
              </w:txbxContent>
            </v:textbox>
          </v:oval>
        </w:pict>
      </w:r>
    </w:p>
    <w:p w:rsidR="0045674D" w:rsidRDefault="0045674D" w:rsidP="00EF26F4">
      <w:pPr>
        <w:rPr>
          <w:rFonts w:ascii="Arial" w:hAnsi="Arial" w:cs="Arial"/>
          <w:b/>
          <w:sz w:val="28"/>
        </w:rPr>
      </w:pPr>
    </w:p>
    <w:p w:rsidR="00B147AC" w:rsidRDefault="00B147AC" w:rsidP="00B87113">
      <w:pPr>
        <w:tabs>
          <w:tab w:val="left" w:pos="6780"/>
        </w:tabs>
        <w:rPr>
          <w:rFonts w:ascii="Arial" w:hAnsi="Arial" w:cs="Arial"/>
          <w:b/>
          <w:sz w:val="28"/>
        </w:rPr>
      </w:pPr>
    </w:p>
    <w:p w:rsidR="00B71079" w:rsidRPr="007E6EBD" w:rsidRDefault="00CA36A2" w:rsidP="00B87113">
      <w:pPr>
        <w:tabs>
          <w:tab w:val="left" w:pos="678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1.</w:t>
      </w:r>
      <w:r w:rsidR="006F5C2F">
        <w:rPr>
          <w:rFonts w:ascii="Arial" w:hAnsi="Arial" w:cs="Arial"/>
          <w:b/>
          <w:sz w:val="28"/>
        </w:rPr>
        <w:t xml:space="preserve"> </w:t>
      </w:r>
      <w:r w:rsidR="00B71079" w:rsidRPr="007E6EBD">
        <w:rPr>
          <w:rFonts w:ascii="Arial" w:hAnsi="Arial" w:cs="Arial"/>
          <w:b/>
          <w:sz w:val="28"/>
        </w:rPr>
        <w:t>Priorities for Improvement in Current Year</w:t>
      </w:r>
      <w:r w:rsidR="00B87113">
        <w:rPr>
          <w:rFonts w:ascii="Arial" w:hAnsi="Arial" w:cs="Arial"/>
          <w:b/>
          <w:sz w:val="28"/>
        </w:rPr>
        <w:t xml:space="preserve"> </w:t>
      </w:r>
      <w:r w:rsidR="00B87113" w:rsidRPr="00B87113">
        <w:rPr>
          <w:rFonts w:ascii="Arial" w:hAnsi="Arial" w:cs="Arial"/>
          <w:i/>
          <w:sz w:val="20"/>
        </w:rPr>
        <w:t>(</w:t>
      </w:r>
      <w:r w:rsidR="00352D77">
        <w:rPr>
          <w:rFonts w:ascii="Arial" w:hAnsi="Arial" w:cs="Arial"/>
          <w:i/>
          <w:sz w:val="20"/>
        </w:rPr>
        <w:t xml:space="preserve">Please see PPP 69 February 2018 </w:t>
      </w:r>
      <w:r w:rsidR="00B87113">
        <w:rPr>
          <w:rFonts w:ascii="Arial" w:hAnsi="Arial" w:cs="Arial"/>
          <w:i/>
          <w:sz w:val="20"/>
        </w:rPr>
        <w:t xml:space="preserve">for key priorities </w:t>
      </w:r>
      <w:r w:rsidR="00C15016">
        <w:rPr>
          <w:rFonts w:ascii="Arial" w:hAnsi="Arial" w:cs="Arial"/>
          <w:i/>
          <w:sz w:val="20"/>
        </w:rPr>
        <w:t>for</w:t>
      </w:r>
      <w:r w:rsidR="00352D77">
        <w:rPr>
          <w:rFonts w:ascii="Arial" w:hAnsi="Arial" w:cs="Arial"/>
          <w:i/>
          <w:sz w:val="20"/>
        </w:rPr>
        <w:t xml:space="preserve"> 2018-19</w:t>
      </w:r>
      <w:r w:rsidR="00B87113">
        <w:rPr>
          <w:rFonts w:ascii="Arial" w:hAnsi="Arial" w:cs="Arial"/>
          <w:i/>
          <w:sz w:val="20"/>
        </w:rPr>
        <w:t>)</w:t>
      </w:r>
    </w:p>
    <w:p w:rsidR="00B71079" w:rsidRDefault="00B71079" w:rsidP="00B710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  <w:gridCol w:w="2469"/>
        <w:gridCol w:w="4051"/>
      </w:tblGrid>
      <w:tr w:rsidR="00B71079" w:rsidRPr="00AA63C2" w:rsidTr="00367BF3">
        <w:trPr>
          <w:trHeight w:val="247"/>
        </w:trPr>
        <w:tc>
          <w:tcPr>
            <w:tcW w:w="9073" w:type="dxa"/>
            <w:shd w:val="clear" w:color="auto" w:fill="92D050"/>
          </w:tcPr>
          <w:p w:rsidR="00B71079" w:rsidRPr="00AA63C2" w:rsidRDefault="00B71079" w:rsidP="00B71079">
            <w:pPr>
              <w:shd w:val="clear" w:color="auto" w:fill="92D050"/>
              <w:ind w:left="-75"/>
              <w:rPr>
                <w:rFonts w:ascii="Arial" w:hAnsi="Arial" w:cs="Arial"/>
                <w:b/>
                <w:sz w:val="20"/>
                <w:szCs w:val="20"/>
              </w:rPr>
            </w:pPr>
            <w:r w:rsidRPr="00AA63C2">
              <w:rPr>
                <w:rFonts w:ascii="Arial" w:hAnsi="Arial" w:cs="Arial"/>
                <w:b/>
                <w:sz w:val="22"/>
                <w:szCs w:val="20"/>
              </w:rPr>
              <w:t>Overview</w:t>
            </w:r>
          </w:p>
        </w:tc>
        <w:tc>
          <w:tcPr>
            <w:tcW w:w="2469" w:type="dxa"/>
            <w:shd w:val="clear" w:color="auto" w:fill="92D050"/>
          </w:tcPr>
          <w:p w:rsidR="00B71079" w:rsidRPr="00AA63C2" w:rsidRDefault="00B71079" w:rsidP="00B71079">
            <w:pPr>
              <w:shd w:val="clear" w:color="auto" w:fill="92D050"/>
              <w:ind w:left="-75"/>
              <w:rPr>
                <w:rFonts w:ascii="Arial" w:hAnsi="Arial" w:cs="Arial"/>
                <w:b/>
                <w:sz w:val="22"/>
                <w:szCs w:val="20"/>
              </w:rPr>
            </w:pPr>
            <w:r w:rsidRPr="00AA63C2">
              <w:rPr>
                <w:rFonts w:ascii="Arial" w:hAnsi="Arial" w:cs="Arial"/>
                <w:b/>
                <w:sz w:val="22"/>
                <w:szCs w:val="20"/>
              </w:rPr>
              <w:t>Planning cycle</w:t>
            </w:r>
          </w:p>
        </w:tc>
        <w:tc>
          <w:tcPr>
            <w:tcW w:w="4051" w:type="dxa"/>
            <w:shd w:val="clear" w:color="auto" w:fill="92D050"/>
          </w:tcPr>
          <w:p w:rsidR="00B71079" w:rsidRPr="00AA63C2" w:rsidRDefault="00B71079" w:rsidP="00B71079">
            <w:pPr>
              <w:shd w:val="clear" w:color="auto" w:fill="92D050"/>
              <w:ind w:left="-75"/>
              <w:rPr>
                <w:rFonts w:ascii="Arial" w:hAnsi="Arial" w:cs="Arial"/>
                <w:b/>
                <w:sz w:val="22"/>
                <w:szCs w:val="20"/>
              </w:rPr>
            </w:pPr>
            <w:r w:rsidRPr="00AA63C2">
              <w:rPr>
                <w:rFonts w:ascii="Arial" w:hAnsi="Arial" w:cs="Arial"/>
                <w:b/>
                <w:sz w:val="22"/>
                <w:szCs w:val="20"/>
              </w:rPr>
              <w:t>Session:</w:t>
            </w:r>
          </w:p>
        </w:tc>
      </w:tr>
    </w:tbl>
    <w:p w:rsidR="00B71079" w:rsidRDefault="00B71079" w:rsidP="00B7107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787"/>
        <w:gridCol w:w="1772"/>
        <w:gridCol w:w="2082"/>
        <w:gridCol w:w="1798"/>
        <w:gridCol w:w="1795"/>
        <w:gridCol w:w="925"/>
        <w:gridCol w:w="1207"/>
        <w:gridCol w:w="1470"/>
        <w:gridCol w:w="1654"/>
      </w:tblGrid>
      <w:tr w:rsidR="00B7246C" w:rsidRPr="00B71079" w:rsidTr="00142339">
        <w:trPr>
          <w:gridAfter w:val="4"/>
          <w:wAfter w:w="5065" w:type="dxa"/>
        </w:trPr>
        <w:tc>
          <w:tcPr>
            <w:tcW w:w="1124" w:type="dxa"/>
            <w:shd w:val="clear" w:color="auto" w:fill="92D050"/>
          </w:tcPr>
          <w:p w:rsidR="000023F8" w:rsidRPr="00B71079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B710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810" w:type="dxa"/>
            <w:shd w:val="clear" w:color="auto" w:fill="92D050"/>
          </w:tcPr>
          <w:p w:rsidR="000023F8" w:rsidRPr="00B71079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NIF </w:t>
            </w:r>
            <w:r w:rsidRPr="00B71079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1818" w:type="dxa"/>
            <w:shd w:val="clear" w:color="auto" w:fill="92D050"/>
          </w:tcPr>
          <w:p w:rsidR="000023F8" w:rsidRPr="00B71079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Aligned School Priority</w:t>
            </w:r>
          </w:p>
        </w:tc>
        <w:tc>
          <w:tcPr>
            <w:tcW w:w="2113" w:type="dxa"/>
            <w:shd w:val="clear" w:color="auto" w:fill="92D050"/>
          </w:tcPr>
          <w:p w:rsidR="000023F8" w:rsidRPr="00B71079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B71079">
              <w:rPr>
                <w:rFonts w:ascii="Arial" w:hAnsi="Arial" w:cs="Arial"/>
                <w:b/>
              </w:rPr>
              <w:t>Stage of Development</w:t>
            </w:r>
          </w:p>
        </w:tc>
        <w:tc>
          <w:tcPr>
            <w:tcW w:w="3684" w:type="dxa"/>
            <w:gridSpan w:val="2"/>
            <w:shd w:val="clear" w:color="auto" w:fill="92D050"/>
          </w:tcPr>
          <w:p w:rsidR="000023F8" w:rsidRPr="00B71079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B71079">
              <w:rPr>
                <w:rFonts w:ascii="Arial" w:hAnsi="Arial" w:cs="Arial"/>
                <w:b/>
              </w:rPr>
              <w:t>Main driver of priority</w:t>
            </w:r>
          </w:p>
        </w:tc>
      </w:tr>
      <w:tr w:rsidR="00813EC6" w:rsidRPr="00D940DB" w:rsidTr="00142339">
        <w:tc>
          <w:tcPr>
            <w:tcW w:w="1124" w:type="dxa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sz w:val="22"/>
              </w:rPr>
            </w:pPr>
          </w:p>
        </w:tc>
        <w:tc>
          <w:tcPr>
            <w:tcW w:w="1810" w:type="dxa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sz w:val="22"/>
              </w:rPr>
            </w:pPr>
          </w:p>
        </w:tc>
        <w:tc>
          <w:tcPr>
            <w:tcW w:w="1818" w:type="dxa"/>
            <w:shd w:val="clear" w:color="auto" w:fill="C3DF9D"/>
          </w:tcPr>
          <w:p w:rsidR="000023F8" w:rsidRPr="00D940DB" w:rsidRDefault="00367661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 priorities must align with NIF</w:t>
            </w:r>
            <w:r w:rsidR="006F153D">
              <w:rPr>
                <w:rFonts w:ascii="Arial" w:hAnsi="Arial" w:cs="Arial"/>
                <w:sz w:val="22"/>
              </w:rPr>
              <w:t>/LA Priorities</w:t>
            </w:r>
          </w:p>
        </w:tc>
        <w:tc>
          <w:tcPr>
            <w:tcW w:w="2113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 w:rsidRPr="00D940DB">
              <w:rPr>
                <w:rFonts w:ascii="Arial" w:hAnsi="Arial" w:cs="Arial"/>
                <w:sz w:val="22"/>
              </w:rPr>
              <w:t>Exploring, Developing or</w:t>
            </w:r>
          </w:p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 w:rsidRPr="00D940DB">
              <w:rPr>
                <w:rFonts w:ascii="Arial" w:hAnsi="Arial" w:cs="Arial"/>
                <w:sz w:val="22"/>
              </w:rPr>
              <w:t>embedding</w:t>
            </w:r>
          </w:p>
        </w:tc>
        <w:tc>
          <w:tcPr>
            <w:tcW w:w="1837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 w:rsidRPr="00D940DB">
              <w:rPr>
                <w:rFonts w:ascii="Arial" w:hAnsi="Arial" w:cs="Arial"/>
                <w:sz w:val="22"/>
              </w:rPr>
              <w:t>Self-evaluation/ school review/VSE</w:t>
            </w:r>
          </w:p>
        </w:tc>
        <w:tc>
          <w:tcPr>
            <w:tcW w:w="1847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940DB">
              <w:rPr>
                <w:rFonts w:ascii="Arial" w:hAnsi="Arial" w:cs="Arial"/>
                <w:sz w:val="22"/>
              </w:rPr>
              <w:t>Education Scotland Report</w:t>
            </w:r>
          </w:p>
        </w:tc>
        <w:tc>
          <w:tcPr>
            <w:tcW w:w="925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 w:rsidRPr="00D940DB">
              <w:rPr>
                <w:rFonts w:ascii="Arial" w:hAnsi="Arial" w:cs="Arial"/>
                <w:sz w:val="22"/>
              </w:rPr>
              <w:t>HGIOS 4 QI</w:t>
            </w:r>
          </w:p>
        </w:tc>
        <w:tc>
          <w:tcPr>
            <w:tcW w:w="967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</w:rPr>
            </w:pPr>
            <w:r w:rsidRPr="00D940DB">
              <w:rPr>
                <w:rFonts w:ascii="Arial" w:hAnsi="Arial" w:cs="Arial"/>
                <w:sz w:val="22"/>
              </w:rPr>
              <w:t>Well Being</w:t>
            </w:r>
          </w:p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D940DB">
              <w:rPr>
                <w:rFonts w:ascii="Arial" w:hAnsi="Arial" w:cs="Arial"/>
                <w:sz w:val="22"/>
              </w:rPr>
              <w:t>Wheel</w:t>
            </w:r>
          </w:p>
        </w:tc>
        <w:tc>
          <w:tcPr>
            <w:tcW w:w="1492" w:type="dxa"/>
            <w:shd w:val="clear" w:color="auto" w:fill="C3DF9D"/>
          </w:tcPr>
          <w:p w:rsidR="000023F8" w:rsidRPr="00D940DB" w:rsidRDefault="000023F8" w:rsidP="009B76A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940DB">
              <w:rPr>
                <w:rFonts w:ascii="Arial" w:hAnsi="Arial" w:cs="Arial"/>
                <w:sz w:val="22"/>
              </w:rPr>
              <w:t>Midlothian strategic priorities</w:t>
            </w:r>
            <w:r w:rsidR="00142339">
              <w:rPr>
                <w:rFonts w:ascii="Arial" w:hAnsi="Arial" w:cs="Arial"/>
                <w:sz w:val="22"/>
              </w:rPr>
              <w:t xml:space="preserve"> (</w:t>
            </w:r>
            <w:r w:rsidR="00142339">
              <w:rPr>
                <w:rFonts w:ascii="Arial" w:hAnsi="Arial" w:cs="Arial"/>
                <w:sz w:val="22"/>
              </w:rPr>
              <w:sym w:font="Wingdings" w:char="F0FC"/>
            </w:r>
            <w:r w:rsidR="0014233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81" w:type="dxa"/>
            <w:shd w:val="clear" w:color="auto" w:fill="C3DF9D"/>
          </w:tcPr>
          <w:p w:rsidR="000023F8" w:rsidRPr="00D940DB" w:rsidRDefault="000023F8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940DB">
              <w:rPr>
                <w:rFonts w:ascii="Arial" w:hAnsi="Arial" w:cs="Arial"/>
                <w:sz w:val="22"/>
              </w:rPr>
              <w:t>Partnership working</w:t>
            </w:r>
          </w:p>
        </w:tc>
      </w:tr>
      <w:tr w:rsidR="00813EC6" w:rsidTr="00142339">
        <w:tc>
          <w:tcPr>
            <w:tcW w:w="1124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  <w:r>
              <w:t>1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10" w:type="dxa"/>
          </w:tcPr>
          <w:p w:rsidR="006D456C" w:rsidRPr="00D940DB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D940DB">
              <w:rPr>
                <w:rFonts w:ascii="Arial" w:hAnsi="Arial" w:cs="Arial"/>
                <w:sz w:val="20"/>
              </w:rPr>
              <w:t xml:space="preserve">NIF – </w:t>
            </w:r>
            <w:r w:rsidRPr="00D940DB">
              <w:rPr>
                <w:rFonts w:ascii="Arial" w:hAnsi="Arial" w:cs="Arial"/>
                <w:b/>
                <w:sz w:val="20"/>
              </w:rPr>
              <w:t>Raising attainment,</w:t>
            </w:r>
            <w:r w:rsidRPr="00D940DB">
              <w:rPr>
                <w:rFonts w:ascii="Arial" w:hAnsi="Arial" w:cs="Arial"/>
                <w:sz w:val="20"/>
              </w:rPr>
              <w:t xml:space="preserve"> particularly literacy and numeracy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6789">
              <w:rPr>
                <w:rFonts w:ascii="Arial" w:hAnsi="Arial" w:cs="Arial"/>
                <w:b/>
                <w:color w:val="FF0000"/>
                <w:sz w:val="18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.</w:t>
            </w:r>
            <w:r w:rsidRPr="00B06789">
              <w:rPr>
                <w:rFonts w:ascii="Arial" w:hAnsi="Arial" w:cs="Arial"/>
                <w:b/>
                <w:color w:val="FF0000"/>
                <w:sz w:val="18"/>
              </w:rPr>
              <w:t>B</w:t>
            </w:r>
            <w:r w:rsidRPr="00EB6772">
              <w:rPr>
                <w:rFonts w:ascii="Arial" w:hAnsi="Arial" w:cs="Arial"/>
                <w:sz w:val="18"/>
              </w:rPr>
              <w:t xml:space="preserve">. </w:t>
            </w:r>
            <w:r w:rsidRPr="00EB6772">
              <w:rPr>
                <w:rFonts w:ascii="Arial" w:hAnsi="Arial" w:cs="Arial"/>
                <w:i/>
                <w:color w:val="FF0000"/>
                <w:sz w:val="18"/>
              </w:rPr>
              <w:t>For Secondary schools may include other attainment targets</w:t>
            </w:r>
          </w:p>
        </w:tc>
        <w:tc>
          <w:tcPr>
            <w:tcW w:w="1818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and implement a whole school approach to teaching and learning in literacy PEF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and embed play based learning across P1-3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t>Establish clear expectations for learning and teaching for all children in the Enhanced Nurture Base</w:t>
            </w:r>
          </w:p>
        </w:tc>
        <w:tc>
          <w:tcPr>
            <w:tcW w:w="2113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Embedding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Embedding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1837" w:type="dxa"/>
          </w:tcPr>
          <w:p w:rsidR="006D456C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Review</w:t>
            </w:r>
          </w:p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Evaluation</w:t>
            </w:r>
          </w:p>
        </w:tc>
        <w:tc>
          <w:tcPr>
            <w:tcW w:w="1847" w:type="dxa"/>
          </w:tcPr>
          <w:p w:rsidR="006D456C" w:rsidRPr="00813EC6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Inspection Report</w:t>
            </w:r>
          </w:p>
        </w:tc>
        <w:tc>
          <w:tcPr>
            <w:tcW w:w="925" w:type="dxa"/>
          </w:tcPr>
          <w:p w:rsidR="006D456C" w:rsidRPr="00813EC6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2.3</w:t>
            </w:r>
          </w:p>
          <w:p w:rsidR="006D456C" w:rsidRPr="00813EC6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7" w:type="dxa"/>
          </w:tcPr>
          <w:p w:rsidR="006D456C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Achieving</w:t>
            </w:r>
          </w:p>
          <w:p w:rsidR="00813EC6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Respected</w:t>
            </w:r>
          </w:p>
          <w:p w:rsidR="00813EC6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Responsible Included</w:t>
            </w:r>
          </w:p>
          <w:p w:rsidR="00813EC6" w:rsidRPr="00B71079" w:rsidRDefault="00813EC6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6D456C" w:rsidRPr="00B71079" w:rsidRDefault="006D456C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681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ESO – Literacy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Lasswade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School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Mount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Nursery</w:t>
            </w:r>
          </w:p>
          <w:p w:rsidR="00813EC6" w:rsidRPr="006D45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and Carers</w:t>
            </w: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proofErr w:type="spellStart"/>
            <w:r w:rsidRPr="006D456C">
              <w:rPr>
                <w:rFonts w:ascii="Arial" w:hAnsi="Arial" w:cs="Arial"/>
                <w:sz w:val="18"/>
                <w:szCs w:val="18"/>
              </w:rPr>
              <w:t>Esk</w:t>
            </w:r>
            <w:proofErr w:type="spellEnd"/>
            <w:r w:rsidRPr="006D456C">
              <w:rPr>
                <w:rFonts w:ascii="Arial" w:hAnsi="Arial" w:cs="Arial"/>
                <w:sz w:val="18"/>
                <w:szCs w:val="18"/>
              </w:rPr>
              <w:t xml:space="preserve"> Nursery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56C">
              <w:rPr>
                <w:rFonts w:ascii="Arial" w:hAnsi="Arial" w:cs="Arial"/>
                <w:sz w:val="18"/>
                <w:szCs w:val="18"/>
              </w:rPr>
              <w:t>Burnbrae</w:t>
            </w:r>
            <w:proofErr w:type="spellEnd"/>
            <w:r w:rsidRPr="006D456C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  <w:p w:rsid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and Carers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B71079" w:rsidRDefault="006D456C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813EC6" w:rsidTr="00142339">
        <w:tc>
          <w:tcPr>
            <w:tcW w:w="1124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  <w:r>
              <w:t>2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10" w:type="dxa"/>
          </w:tcPr>
          <w:p w:rsidR="006D456C" w:rsidRPr="00D940DB" w:rsidRDefault="006D456C" w:rsidP="00362C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940DB">
              <w:rPr>
                <w:rFonts w:ascii="Arial" w:hAnsi="Arial" w:cs="Arial"/>
                <w:b/>
                <w:sz w:val="20"/>
              </w:rPr>
              <w:t xml:space="preserve">Closing the attainment gap </w:t>
            </w:r>
            <w:r w:rsidRPr="00D940DB">
              <w:rPr>
                <w:rFonts w:ascii="Arial" w:hAnsi="Arial" w:cs="Arial"/>
                <w:sz w:val="20"/>
              </w:rPr>
              <w:t>between the most and least</w:t>
            </w:r>
            <w:r w:rsidRPr="00D940DB">
              <w:rPr>
                <w:rFonts w:ascii="Arial" w:hAnsi="Arial" w:cs="Arial"/>
                <w:b/>
                <w:sz w:val="20"/>
              </w:rPr>
              <w:t xml:space="preserve"> </w:t>
            </w:r>
            <w:r w:rsidRPr="00D940DB">
              <w:rPr>
                <w:rFonts w:ascii="Arial" w:hAnsi="Arial" w:cs="Arial"/>
                <w:sz w:val="20"/>
              </w:rPr>
              <w:t xml:space="preserve">disadvantaged children </w:t>
            </w:r>
          </w:p>
        </w:tc>
        <w:tc>
          <w:tcPr>
            <w:tcW w:w="1818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Establish whole school parental engagement strategy PEF</w:t>
            </w:r>
          </w:p>
          <w:p w:rsid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3EC6" w:rsidRDefault="00813EC6" w:rsidP="00813EC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pupil voice strategy focusing on involvement in learning and next steps</w:t>
            </w:r>
          </w:p>
          <w:p w:rsid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274F4" w:rsidRDefault="00A274F4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color w:val="0070C0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Develop clear systems for tracking and monitoring children’s attainment and achievement</w:t>
            </w:r>
            <w:r w:rsidR="00813EC6">
              <w:rPr>
                <w:rFonts w:ascii="Arial" w:hAnsi="Arial" w:cs="Arial"/>
                <w:color w:val="0070C0"/>
                <w:sz w:val="18"/>
                <w:szCs w:val="18"/>
              </w:rPr>
              <w:t xml:space="preserve"> in Enhanced Nurture Base</w:t>
            </w:r>
          </w:p>
        </w:tc>
        <w:tc>
          <w:tcPr>
            <w:tcW w:w="2113" w:type="dxa"/>
          </w:tcPr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lastRenderedPageBreak/>
              <w:t>Exploring</w:t>
            </w: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1837" w:type="dxa"/>
          </w:tcPr>
          <w:p w:rsidR="006D456C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Review</w:t>
            </w:r>
          </w:p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Evaluation</w:t>
            </w:r>
          </w:p>
        </w:tc>
        <w:tc>
          <w:tcPr>
            <w:tcW w:w="1847" w:type="dxa"/>
          </w:tcPr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4B113A">
              <w:rPr>
                <w:rFonts w:ascii="Arial" w:hAnsi="Arial" w:cs="Arial"/>
                <w:sz w:val="18"/>
                <w:szCs w:val="18"/>
              </w:rPr>
              <w:t>Inspection Report</w:t>
            </w:r>
          </w:p>
        </w:tc>
        <w:tc>
          <w:tcPr>
            <w:tcW w:w="925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67" w:type="dxa"/>
          </w:tcPr>
          <w:p w:rsidR="006D456C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Achieving</w:t>
            </w:r>
          </w:p>
          <w:p w:rsidR="00813EC6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Included</w:t>
            </w:r>
          </w:p>
          <w:p w:rsidR="00813EC6" w:rsidRPr="00B71079" w:rsidRDefault="00813EC6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  <w:tc>
          <w:tcPr>
            <w:tcW w:w="1492" w:type="dxa"/>
          </w:tcPr>
          <w:p w:rsidR="006D456C" w:rsidRPr="00B71079" w:rsidRDefault="006D456C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681" w:type="dxa"/>
          </w:tcPr>
          <w:p w:rsid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</w:t>
            </w:r>
          </w:p>
          <w:p w:rsidR="006D456C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Parents and Carers</w:t>
            </w:r>
          </w:p>
          <w:p w:rsidR="00813EC6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Parent Council</w:t>
            </w:r>
          </w:p>
          <w:p w:rsidR="00813EC6" w:rsidRPr="00813EC6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Third Sector services</w:t>
            </w:r>
          </w:p>
          <w:p w:rsidR="00813EC6" w:rsidRPr="00B71079" w:rsidRDefault="00813EC6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813EC6">
              <w:rPr>
                <w:rFonts w:ascii="Arial" w:hAnsi="Arial" w:cs="Arial"/>
                <w:sz w:val="18"/>
                <w:szCs w:val="18"/>
              </w:rPr>
              <w:t>Youth Worker - PEF</w:t>
            </w:r>
          </w:p>
        </w:tc>
      </w:tr>
      <w:tr w:rsidR="00813EC6" w:rsidTr="00142339">
        <w:tc>
          <w:tcPr>
            <w:tcW w:w="1124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  <w:r>
              <w:lastRenderedPageBreak/>
              <w:t>3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10" w:type="dxa"/>
          </w:tcPr>
          <w:p w:rsidR="006D456C" w:rsidRPr="00B06789" w:rsidRDefault="006D456C" w:rsidP="00B067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940DB">
              <w:rPr>
                <w:rFonts w:ascii="Arial" w:hAnsi="Arial" w:cs="Arial"/>
                <w:sz w:val="20"/>
              </w:rPr>
              <w:t>Improvement in children and young people’s</w:t>
            </w:r>
            <w:r w:rsidRPr="00D940DB">
              <w:rPr>
                <w:rFonts w:ascii="Arial" w:hAnsi="Arial" w:cs="Arial"/>
                <w:b/>
                <w:sz w:val="20"/>
              </w:rPr>
              <w:t xml:space="preserve"> health and wellbeing</w:t>
            </w:r>
          </w:p>
        </w:tc>
        <w:tc>
          <w:tcPr>
            <w:tcW w:w="1818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knowledge and understating of nurture principles and establish whole school nurturing approaches linked to positive behaviour strategy PEF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t>Develop a clear vision for the Enhanced Nurture Base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color w:val="0070C0"/>
              </w:rPr>
            </w:pPr>
            <w:r w:rsidRPr="006D456C">
              <w:rPr>
                <w:rFonts w:ascii="Arial" w:hAnsi="Arial" w:cs="Arial"/>
                <w:bCs/>
                <w:color w:val="0070C0"/>
                <w:sz w:val="18"/>
                <w:szCs w:val="18"/>
              </w:rPr>
              <w:t>Investigate how nurturing approaches underpin the work of the Enhanced Nurture Base and link with work of the school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PEF</w:t>
            </w:r>
          </w:p>
        </w:tc>
        <w:tc>
          <w:tcPr>
            <w:tcW w:w="2113" w:type="dxa"/>
          </w:tcPr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Exploring</w:t>
            </w: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Developing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1837" w:type="dxa"/>
          </w:tcPr>
          <w:p w:rsidR="006D456C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Review</w:t>
            </w:r>
          </w:p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Evaluation</w:t>
            </w:r>
          </w:p>
        </w:tc>
        <w:tc>
          <w:tcPr>
            <w:tcW w:w="1847" w:type="dxa"/>
          </w:tcPr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6D456C" w:rsidRDefault="00813EC6" w:rsidP="00B71079">
            <w:pPr>
              <w:tabs>
                <w:tab w:val="center" w:pos="4153"/>
                <w:tab w:val="right" w:pos="8306"/>
              </w:tabs>
            </w:pPr>
            <w:r>
              <w:t>3.1</w:t>
            </w:r>
          </w:p>
        </w:tc>
        <w:tc>
          <w:tcPr>
            <w:tcW w:w="967" w:type="dxa"/>
          </w:tcPr>
          <w:p w:rsidR="006D456C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Safe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Happy Nurtured</w:t>
            </w:r>
          </w:p>
          <w:p w:rsidR="00813EC6" w:rsidRPr="00B71079" w:rsidRDefault="00813EC6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Respected Included</w:t>
            </w:r>
          </w:p>
        </w:tc>
        <w:tc>
          <w:tcPr>
            <w:tcW w:w="1492" w:type="dxa"/>
          </w:tcPr>
          <w:p w:rsidR="006D456C" w:rsidRPr="00B71079" w:rsidRDefault="006D456C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681" w:type="dxa"/>
          </w:tcPr>
          <w:p w:rsidR="006D456C" w:rsidRPr="00B7246C" w:rsidRDefault="00B724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Your Space Service – PEF</w:t>
            </w:r>
          </w:p>
          <w:p w:rsidR="00B7246C" w:rsidRPr="00B7246C" w:rsidRDefault="00B803AB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Educational</w:t>
            </w:r>
            <w:r w:rsidR="00B7246C" w:rsidRPr="00B7246C">
              <w:rPr>
                <w:rFonts w:ascii="Arial" w:hAnsi="Arial" w:cs="Arial"/>
                <w:sz w:val="18"/>
                <w:szCs w:val="18"/>
              </w:rPr>
              <w:t xml:space="preserve"> Psychologist</w:t>
            </w:r>
          </w:p>
          <w:p w:rsidR="00B7246C" w:rsidRPr="00B7246C" w:rsidRDefault="00B724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Parents and Carers</w:t>
            </w:r>
          </w:p>
          <w:p w:rsidR="00B7246C" w:rsidRPr="00B7246C" w:rsidRDefault="00B724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 xml:space="preserve">Staff </w:t>
            </w:r>
          </w:p>
          <w:p w:rsidR="00B7246C" w:rsidRPr="00B7246C" w:rsidRDefault="00B803AB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Children</w:t>
            </w:r>
          </w:p>
          <w:p w:rsidR="00B7246C" w:rsidRPr="00B7246C" w:rsidRDefault="00B724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 xml:space="preserve">Facilities </w:t>
            </w:r>
            <w:r w:rsidR="00B803AB" w:rsidRPr="00B7246C"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B7246C" w:rsidRPr="00B71079" w:rsidRDefault="00B7246C" w:rsidP="00B7107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 xml:space="preserve">Wider community links – </w:t>
            </w:r>
            <w:proofErr w:type="spellStart"/>
            <w:r w:rsidRPr="00B7246C">
              <w:rPr>
                <w:rFonts w:ascii="Arial" w:hAnsi="Arial" w:cs="Arial"/>
                <w:sz w:val="18"/>
                <w:szCs w:val="18"/>
              </w:rPr>
              <w:t>Lasswade</w:t>
            </w:r>
            <w:proofErr w:type="spellEnd"/>
            <w:r w:rsidRPr="00B7246C">
              <w:rPr>
                <w:rFonts w:ascii="Arial" w:hAnsi="Arial" w:cs="Arial"/>
                <w:sz w:val="18"/>
                <w:szCs w:val="18"/>
              </w:rPr>
              <w:t xml:space="preserve"> High School, Mount </w:t>
            </w:r>
            <w:proofErr w:type="spellStart"/>
            <w:r w:rsidRPr="00B7246C">
              <w:rPr>
                <w:rFonts w:ascii="Arial" w:hAnsi="Arial" w:cs="Arial"/>
                <w:sz w:val="18"/>
                <w:szCs w:val="18"/>
              </w:rPr>
              <w:t>Esk</w:t>
            </w:r>
            <w:proofErr w:type="spellEnd"/>
            <w:r w:rsidRPr="00B7246C">
              <w:rPr>
                <w:rFonts w:ascii="Arial" w:hAnsi="Arial" w:cs="Arial"/>
                <w:sz w:val="18"/>
                <w:szCs w:val="18"/>
              </w:rPr>
              <w:t xml:space="preserve"> Nursery</w:t>
            </w:r>
          </w:p>
        </w:tc>
      </w:tr>
      <w:tr w:rsidR="00813EC6" w:rsidTr="00142339">
        <w:tc>
          <w:tcPr>
            <w:tcW w:w="1124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  <w:r>
              <w:t>4</w:t>
            </w: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10" w:type="dxa"/>
          </w:tcPr>
          <w:p w:rsidR="006D456C" w:rsidRPr="00D940DB" w:rsidRDefault="006D456C" w:rsidP="00B067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940DB">
              <w:rPr>
                <w:rFonts w:ascii="Arial" w:hAnsi="Arial" w:cs="Arial"/>
                <w:b/>
                <w:sz w:val="20"/>
              </w:rPr>
              <w:t xml:space="preserve">Improvement in employability skills and sustained, positive leaver destinations </w:t>
            </w:r>
            <w:r>
              <w:rPr>
                <w:rFonts w:ascii="Arial" w:hAnsi="Arial" w:cs="Arial"/>
                <w:sz w:val="20"/>
              </w:rPr>
              <w:t>for</w:t>
            </w:r>
            <w:r w:rsidRPr="00D940DB">
              <w:rPr>
                <w:rFonts w:ascii="Arial" w:hAnsi="Arial" w:cs="Arial"/>
                <w:sz w:val="20"/>
              </w:rPr>
              <w:t xml:space="preserve"> all young people</w:t>
            </w:r>
          </w:p>
          <w:p w:rsidR="006D456C" w:rsidRPr="00D940DB" w:rsidRDefault="006D456C" w:rsidP="00B7107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818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and implement tracking of wider achievement to identify gaps and provide appropriate opportunities PEF</w:t>
            </w:r>
          </w:p>
        </w:tc>
        <w:tc>
          <w:tcPr>
            <w:tcW w:w="2113" w:type="dxa"/>
          </w:tcPr>
          <w:p w:rsidR="006D456C" w:rsidRPr="006D45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456C">
              <w:rPr>
                <w:rFonts w:ascii="Arial" w:hAnsi="Arial" w:cs="Arial"/>
                <w:sz w:val="18"/>
                <w:szCs w:val="18"/>
              </w:rPr>
              <w:t>Exploring</w:t>
            </w:r>
          </w:p>
        </w:tc>
        <w:tc>
          <w:tcPr>
            <w:tcW w:w="1837" w:type="dxa"/>
          </w:tcPr>
          <w:p w:rsidR="006D456C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Review</w:t>
            </w:r>
          </w:p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Evaluation</w:t>
            </w:r>
          </w:p>
        </w:tc>
        <w:tc>
          <w:tcPr>
            <w:tcW w:w="1847" w:type="dxa"/>
          </w:tcPr>
          <w:p w:rsidR="006D456C" w:rsidRPr="004B113A" w:rsidRDefault="006D456C" w:rsidP="00227F6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4B113A">
              <w:rPr>
                <w:rFonts w:ascii="Arial" w:hAnsi="Arial" w:cs="Arial"/>
                <w:sz w:val="18"/>
                <w:szCs w:val="18"/>
              </w:rPr>
              <w:t>Inspection Report</w:t>
            </w:r>
          </w:p>
        </w:tc>
        <w:tc>
          <w:tcPr>
            <w:tcW w:w="925" w:type="dxa"/>
          </w:tcPr>
          <w:p w:rsidR="006D456C" w:rsidRDefault="006D456C" w:rsidP="00B7107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67" w:type="dxa"/>
          </w:tcPr>
          <w:p w:rsidR="006D456C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Included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Active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Achieving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Responsible</w:t>
            </w:r>
          </w:p>
        </w:tc>
        <w:tc>
          <w:tcPr>
            <w:tcW w:w="1492" w:type="dxa"/>
          </w:tcPr>
          <w:p w:rsidR="006D456C" w:rsidRPr="00B7246C" w:rsidRDefault="006D456C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681" w:type="dxa"/>
          </w:tcPr>
          <w:p w:rsidR="006D456C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Youth Worker – PEF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Parents and Carers</w:t>
            </w:r>
          </w:p>
          <w:p w:rsidR="00813EC6" w:rsidRPr="00B7246C" w:rsidRDefault="00813EC6" w:rsidP="00B7107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7246C">
              <w:rPr>
                <w:rFonts w:ascii="Arial" w:hAnsi="Arial" w:cs="Arial"/>
                <w:sz w:val="18"/>
                <w:szCs w:val="18"/>
              </w:rPr>
              <w:t>Parent Council</w:t>
            </w:r>
          </w:p>
        </w:tc>
      </w:tr>
    </w:tbl>
    <w:p w:rsidR="00C67AFC" w:rsidRDefault="00C67AFC" w:rsidP="00514885">
      <w:pPr>
        <w:rPr>
          <w:rFonts w:ascii="Arial" w:hAnsi="Arial" w:cs="Arial"/>
          <w:b/>
          <w:bCs/>
          <w:sz w:val="28"/>
          <w:szCs w:val="22"/>
        </w:rPr>
      </w:pPr>
    </w:p>
    <w:p w:rsidR="00B7246C" w:rsidRDefault="00B7246C" w:rsidP="00514885">
      <w:pPr>
        <w:rPr>
          <w:rFonts w:ascii="Arial" w:hAnsi="Arial" w:cs="Arial"/>
          <w:b/>
          <w:bCs/>
          <w:sz w:val="28"/>
          <w:szCs w:val="22"/>
        </w:rPr>
      </w:pPr>
    </w:p>
    <w:p w:rsidR="00B7246C" w:rsidRDefault="00B7246C" w:rsidP="00514885">
      <w:pPr>
        <w:rPr>
          <w:rFonts w:ascii="Arial" w:hAnsi="Arial" w:cs="Arial"/>
          <w:b/>
          <w:bCs/>
          <w:sz w:val="28"/>
          <w:szCs w:val="22"/>
        </w:rPr>
      </w:pPr>
    </w:p>
    <w:p w:rsidR="00A274F4" w:rsidRDefault="00A274F4" w:rsidP="00514885">
      <w:pPr>
        <w:rPr>
          <w:rFonts w:ascii="Arial" w:hAnsi="Arial" w:cs="Arial"/>
          <w:b/>
          <w:bCs/>
          <w:sz w:val="28"/>
          <w:szCs w:val="22"/>
        </w:rPr>
      </w:pPr>
    </w:p>
    <w:p w:rsidR="00300A6F" w:rsidRDefault="00946452" w:rsidP="00514885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2</w:t>
      </w:r>
      <w:r w:rsidR="00CA36A2">
        <w:rPr>
          <w:rFonts w:ascii="Arial" w:hAnsi="Arial" w:cs="Arial"/>
          <w:b/>
          <w:bCs/>
          <w:sz w:val="28"/>
          <w:szCs w:val="22"/>
        </w:rPr>
        <w:t xml:space="preserve">. </w:t>
      </w:r>
      <w:r w:rsidR="00CA36A2" w:rsidRPr="00CA36A2">
        <w:rPr>
          <w:rFonts w:ascii="Arial" w:hAnsi="Arial" w:cs="Arial"/>
          <w:b/>
          <w:bCs/>
          <w:sz w:val="28"/>
          <w:szCs w:val="22"/>
        </w:rPr>
        <w:t>P</w:t>
      </w:r>
      <w:r w:rsidR="00CA36A2">
        <w:rPr>
          <w:rFonts w:ascii="Arial" w:hAnsi="Arial" w:cs="Arial"/>
          <w:b/>
          <w:bCs/>
          <w:sz w:val="28"/>
          <w:szCs w:val="22"/>
        </w:rPr>
        <w:t>riority Summary</w:t>
      </w:r>
      <w:r w:rsidR="00CA36A2" w:rsidRPr="00CA36A2">
        <w:rPr>
          <w:rFonts w:ascii="Arial" w:hAnsi="Arial" w:cs="Arial"/>
          <w:b/>
          <w:bCs/>
          <w:sz w:val="28"/>
          <w:szCs w:val="22"/>
        </w:rPr>
        <w:t xml:space="preserve"> and High Level Strategic Targets</w:t>
      </w:r>
    </w:p>
    <w:p w:rsidR="00CA36A2" w:rsidRPr="00CA36A2" w:rsidRDefault="00CA36A2" w:rsidP="00514885">
      <w:pPr>
        <w:rPr>
          <w:rFonts w:ascii="Arial" w:hAnsi="Arial" w:cs="Arial"/>
          <w:b/>
          <w:bCs/>
          <w:sz w:val="28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3615"/>
        <w:gridCol w:w="4830"/>
        <w:gridCol w:w="5445"/>
      </w:tblGrid>
      <w:tr w:rsidR="004A01A5" w:rsidTr="00A274F4">
        <w:trPr>
          <w:trHeight w:val="673"/>
        </w:trPr>
        <w:tc>
          <w:tcPr>
            <w:tcW w:w="1017" w:type="dxa"/>
            <w:shd w:val="clear" w:color="auto" w:fill="92D050"/>
          </w:tcPr>
          <w:p w:rsidR="004A01A5" w:rsidRPr="00514885" w:rsidRDefault="004A01A5" w:rsidP="004A01A5">
            <w:pPr>
              <w:ind w:left="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Priority No.</w:t>
            </w:r>
          </w:p>
          <w:p w:rsidR="004A01A5" w:rsidRDefault="004A01A5" w:rsidP="004A01A5">
            <w:pPr>
              <w:pStyle w:val="Header"/>
              <w:ind w:left="12990"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92D050"/>
          </w:tcPr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  <w:r w:rsidR="002F2B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Area / Theme</w:t>
            </w: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92D050"/>
          </w:tcPr>
          <w:p w:rsidR="004A01A5" w:rsidRDefault="002F2B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Actions to </w:t>
            </w:r>
            <w:r w:rsidR="00BB29BA">
              <w:rPr>
                <w:rFonts w:ascii="Arial" w:hAnsi="Arial" w:cs="Arial"/>
                <w:b/>
                <w:bCs/>
                <w:sz w:val="22"/>
                <w:szCs w:val="22"/>
              </w:rPr>
              <w:t>meet targets</w:t>
            </w:r>
          </w:p>
          <w:p w:rsidR="004A01A5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92D050"/>
          </w:tcPr>
          <w:p w:rsidR="004A01A5" w:rsidRPr="000D6491" w:rsidRDefault="00CA36A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Expected outcomes for learners which are measurable and/ or observable</w:t>
            </w:r>
            <w:r w:rsidR="002F2B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B61" w:rsidRPr="000D6491">
              <w:rPr>
                <w:rFonts w:ascii="Arial" w:hAnsi="Arial" w:cs="Arial"/>
                <w:bCs/>
                <w:i/>
                <w:sz w:val="22"/>
                <w:szCs w:val="22"/>
              </w:rPr>
              <w:t>– please refer to LA targets in PPP</w:t>
            </w:r>
            <w:r w:rsidR="00C67AF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2F2B61" w:rsidRPr="000D6491">
              <w:rPr>
                <w:rFonts w:ascii="Arial" w:hAnsi="Arial" w:cs="Arial"/>
                <w:bCs/>
                <w:i/>
                <w:sz w:val="22"/>
                <w:szCs w:val="22"/>
              </w:rPr>
              <w:t>69</w:t>
            </w:r>
          </w:p>
          <w:p w:rsidR="004A01A5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1A5" w:rsidTr="00A274F4">
        <w:trPr>
          <w:trHeight w:val="1740"/>
        </w:trPr>
        <w:tc>
          <w:tcPr>
            <w:tcW w:w="1017" w:type="dxa"/>
          </w:tcPr>
          <w:p w:rsidR="004A01A5" w:rsidRPr="005178D3" w:rsidRDefault="004A01A5" w:rsidP="004A01A5">
            <w:pPr>
              <w:shd w:val="clear" w:color="auto" w:fill="FFFFFF"/>
              <w:ind w:left="30"/>
              <w:rPr>
                <w:rFonts w:ascii="Arial" w:hAnsi="Arial" w:cs="Arial"/>
                <w:sz w:val="22"/>
                <w:szCs w:val="22"/>
              </w:rPr>
            </w:pPr>
          </w:p>
          <w:p w:rsidR="004A01A5" w:rsidRPr="00514885" w:rsidRDefault="004A01A5" w:rsidP="004A01A5">
            <w:pPr>
              <w:pStyle w:val="Header"/>
              <w:ind w:left="12990"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and implement a whole school approach to teaching and learning in literacy PEF</w:t>
            </w: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Default="004A0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1A5" w:rsidRPr="00514885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</w:tcPr>
          <w:p w:rsidR="00B7246C" w:rsidRPr="001E6034" w:rsidRDefault="00B7246C" w:rsidP="00A27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6034">
              <w:rPr>
                <w:rFonts w:ascii="Arial" w:hAnsi="Arial" w:cs="Arial"/>
                <w:sz w:val="18"/>
                <w:szCs w:val="18"/>
              </w:rPr>
              <w:t>Implement consistent expectations for planning</w:t>
            </w:r>
            <w:r w:rsidR="00B53597" w:rsidRPr="001E603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E6034">
              <w:rPr>
                <w:rFonts w:ascii="Arial" w:hAnsi="Arial" w:cs="Arial"/>
                <w:sz w:val="18"/>
                <w:szCs w:val="18"/>
              </w:rPr>
              <w:t xml:space="preserve">learning and teaching which is monitored through the use of staff trios </w:t>
            </w:r>
          </w:p>
          <w:p w:rsidR="00B53597" w:rsidRPr="001E6034" w:rsidRDefault="00B53597" w:rsidP="00A274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E6034">
              <w:rPr>
                <w:rFonts w:ascii="Arial" w:hAnsi="Arial" w:cs="Arial"/>
                <w:sz w:val="18"/>
                <w:szCs w:val="18"/>
              </w:rPr>
              <w:t xml:space="preserve">Establish clear strategy for teaching and learning across all areas of literacy </w:t>
            </w:r>
          </w:p>
          <w:p w:rsidR="00B7246C" w:rsidRPr="001E6034" w:rsidRDefault="00B7246C" w:rsidP="00A27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6034">
              <w:rPr>
                <w:rFonts w:ascii="Arial" w:hAnsi="Arial" w:cs="Arial"/>
                <w:sz w:val="18"/>
                <w:szCs w:val="18"/>
              </w:rPr>
              <w:t>Develop a clear and robust strategy focusing on assessment of learners to ensure application of knowledge and skills across literacy.</w:t>
            </w:r>
          </w:p>
          <w:p w:rsidR="00B7246C" w:rsidRPr="001E6034" w:rsidRDefault="00B7246C" w:rsidP="00A27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6034">
              <w:rPr>
                <w:rFonts w:ascii="Arial" w:hAnsi="Arial" w:cs="Arial"/>
                <w:sz w:val="18"/>
                <w:szCs w:val="18"/>
              </w:rPr>
              <w:t>Development of moderation approaches utilising national guidance to ensure a shared understanding of standards across the school</w:t>
            </w:r>
          </w:p>
          <w:p w:rsidR="004A01A5" w:rsidRPr="001E6034" w:rsidRDefault="00B7246C" w:rsidP="00A27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E6034">
              <w:rPr>
                <w:rFonts w:ascii="Arial" w:hAnsi="Arial" w:cs="Arial"/>
                <w:sz w:val="18"/>
                <w:szCs w:val="18"/>
              </w:rPr>
              <w:t>Development of open ended, challenging learning</w:t>
            </w:r>
            <w:r w:rsidR="00B53597" w:rsidRPr="001E6034">
              <w:rPr>
                <w:rFonts w:ascii="Arial" w:hAnsi="Arial" w:cs="Arial"/>
                <w:sz w:val="18"/>
                <w:szCs w:val="18"/>
              </w:rPr>
              <w:t xml:space="preserve"> and holistic assessment</w:t>
            </w:r>
            <w:r w:rsidRPr="001E6034">
              <w:rPr>
                <w:rFonts w:ascii="Arial" w:hAnsi="Arial" w:cs="Arial"/>
                <w:sz w:val="18"/>
                <w:szCs w:val="18"/>
              </w:rPr>
              <w:t xml:space="preserve"> in the context of literacy </w:t>
            </w:r>
          </w:p>
          <w:p w:rsidR="00B53597" w:rsidRPr="003C53B4" w:rsidRDefault="00B53597" w:rsidP="00A27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Establish clear vocabulary and sentence building focus utilising SALT link</w:t>
            </w:r>
          </w:p>
          <w:p w:rsidR="004A01A5" w:rsidRPr="00514885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45" w:type="dxa"/>
          </w:tcPr>
          <w:p w:rsidR="00B53597" w:rsidRPr="003C53B4" w:rsidRDefault="00813EC6" w:rsidP="00A274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597" w:rsidRPr="003C53B4">
              <w:rPr>
                <w:rFonts w:ascii="Arial" w:hAnsi="Arial" w:cs="Arial"/>
                <w:sz w:val="18"/>
                <w:szCs w:val="18"/>
              </w:rPr>
              <w:t xml:space="preserve">levels  in Literacy by the end of P1, P4, P7 </w:t>
            </w:r>
            <w:r w:rsidRPr="003C53B4">
              <w:rPr>
                <w:rFonts w:ascii="Arial" w:hAnsi="Arial" w:cs="Arial"/>
                <w:sz w:val="18"/>
                <w:szCs w:val="18"/>
              </w:rPr>
              <w:t xml:space="preserve"> are above the national average</w:t>
            </w:r>
          </w:p>
          <w:p w:rsidR="003C53B4" w:rsidRDefault="00B53597" w:rsidP="003C53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I</w:t>
            </w:r>
            <w:r w:rsidR="00813EC6" w:rsidRPr="003C53B4">
              <w:rPr>
                <w:rFonts w:ascii="Arial" w:hAnsi="Arial" w:cs="Arial"/>
                <w:sz w:val="18"/>
                <w:szCs w:val="18"/>
              </w:rPr>
              <w:t xml:space="preserve">nterrupting the cycle of poverty: Further  5% increase in number of children from SIMD 1 and 2  achieving the expected </w:t>
            </w:r>
            <w:proofErr w:type="spellStart"/>
            <w:r w:rsidR="00813EC6"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="00813EC6" w:rsidRPr="003C53B4">
              <w:rPr>
                <w:rFonts w:ascii="Arial" w:hAnsi="Arial" w:cs="Arial"/>
                <w:sz w:val="18"/>
                <w:szCs w:val="18"/>
              </w:rPr>
              <w:t xml:space="preserve"> level in Literacy and Numeracy</w:t>
            </w:r>
            <w:r w:rsidRPr="003C53B4">
              <w:rPr>
                <w:rFonts w:ascii="Arial" w:hAnsi="Arial" w:cs="Arial"/>
                <w:sz w:val="18"/>
                <w:szCs w:val="18"/>
              </w:rPr>
              <w:t xml:space="preserve"> by the end of P1, P4, P7 </w:t>
            </w:r>
          </w:p>
          <w:p w:rsidR="003C53B4" w:rsidRPr="003C53B4" w:rsidRDefault="003C53B4" w:rsidP="003C53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68D8">
              <w:rPr>
                <w:rFonts w:ascii="Arial" w:hAnsi="Arial" w:cs="Arial"/>
                <w:sz w:val="16"/>
                <w:szCs w:val="16"/>
              </w:rPr>
              <w:t>To continue to implement Visible Learning  including Impact Cycle 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to improve pedagogy and impact on learner outcomes</w:t>
            </w:r>
          </w:p>
          <w:p w:rsidR="00B147AC" w:rsidRPr="003C53B4" w:rsidRDefault="00B147AC" w:rsidP="00A274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Assessment evidence shows clearly learners progress towards the level</w:t>
            </w:r>
          </w:p>
          <w:p w:rsidR="00B147AC" w:rsidRPr="003C53B4" w:rsidRDefault="00B147AC" w:rsidP="00A274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Evidence from learners experiences shows clearly key aspects linked to learning and teaching</w:t>
            </w:r>
          </w:p>
          <w:p w:rsidR="00B147AC" w:rsidRPr="003C53B4" w:rsidRDefault="00B147AC" w:rsidP="00A274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Evidence from moderation demonstrates a shared understanding of expected standards linked to progression pathways and benchmarks</w:t>
            </w:r>
          </w:p>
          <w:p w:rsidR="004A01A5" w:rsidRPr="003C53B4" w:rsidRDefault="004A01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1A5" w:rsidRPr="003C53B4" w:rsidRDefault="004A01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1A5" w:rsidRPr="003C53B4" w:rsidRDefault="004A01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1A5" w:rsidRPr="003C53B4" w:rsidRDefault="004A01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1A5" w:rsidRPr="003C53B4" w:rsidRDefault="004A01A5" w:rsidP="004A01A5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36A2" w:rsidTr="00A274F4">
        <w:trPr>
          <w:trHeight w:val="1616"/>
        </w:trPr>
        <w:tc>
          <w:tcPr>
            <w:tcW w:w="1017" w:type="dxa"/>
          </w:tcPr>
          <w:p w:rsidR="00CA36A2" w:rsidRPr="005178D3" w:rsidRDefault="00CA36A2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and embed play based learning across P1-3</w:t>
            </w: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</w:tcPr>
          <w:p w:rsidR="00CA36A2" w:rsidRPr="00AD1CBD" w:rsidRDefault="00AD1CBD" w:rsidP="00A274F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 xml:space="preserve">Play to be an integral part of Primary 1 and used to support transition from nursery to Primary 1 </w:t>
            </w:r>
          </w:p>
          <w:p w:rsidR="00AD1CBD" w:rsidRPr="00AD1CBD" w:rsidRDefault="00AD1CBD" w:rsidP="00A274F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Staff team to engage with practitioner enquiry focusing on play based themes</w:t>
            </w:r>
          </w:p>
          <w:p w:rsidR="00AD1CBD" w:rsidRPr="00AD1CBD" w:rsidRDefault="00AD1CBD" w:rsidP="00A274F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Floor books to be used across all classes to map and track learners progress and pupil voice</w:t>
            </w:r>
          </w:p>
          <w:p w:rsidR="00CA36A2" w:rsidRPr="00AD1CBD" w:rsidRDefault="00AD1CBD" w:rsidP="00A274F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Outdoor environments to be used more to support play based learning opportunities</w:t>
            </w: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45" w:type="dxa"/>
          </w:tcPr>
          <w:p w:rsidR="001038B7" w:rsidRPr="003C53B4" w:rsidRDefault="001038B7" w:rsidP="001038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Classroom observations show play being integral across all year groups</w:t>
            </w:r>
          </w:p>
          <w:p w:rsidR="001038B7" w:rsidRPr="003C53B4" w:rsidRDefault="001038B7" w:rsidP="001038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Impact cycles show a baseline and improvement linked to focus areas of development</w:t>
            </w:r>
          </w:p>
          <w:p w:rsidR="00CA36A2" w:rsidRPr="003C53B4" w:rsidRDefault="001038B7" w:rsidP="001038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Pupil focus groups demonstrate an understanding of how children are learning and how the environment supports them</w:t>
            </w:r>
          </w:p>
          <w:p w:rsidR="001038B7" w:rsidRPr="003C53B4" w:rsidRDefault="001038B7" w:rsidP="001038B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All children are making expected or more than expected progress as measured by PIPS assessments</w:t>
            </w:r>
          </w:p>
          <w:p w:rsidR="001038B7" w:rsidRPr="003C53B4" w:rsidRDefault="001038B7" w:rsidP="001038B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levels  in Literacy by the end of P1, P4, P7  are above the national average</w:t>
            </w:r>
          </w:p>
          <w:p w:rsidR="00CA36A2" w:rsidRPr="003C53B4" w:rsidRDefault="001038B7" w:rsidP="004A01A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Interrupting the cycle of poverty: Further  5% increase in number of children from SIMD 1 and 2  achieving the expected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level in Literacy and Numeracy by the end of P1, P4, P7 </w:t>
            </w:r>
          </w:p>
        </w:tc>
      </w:tr>
      <w:tr w:rsidR="00CA36A2" w:rsidTr="00A274F4">
        <w:trPr>
          <w:trHeight w:val="1812"/>
        </w:trPr>
        <w:tc>
          <w:tcPr>
            <w:tcW w:w="1017" w:type="dxa"/>
          </w:tcPr>
          <w:p w:rsidR="00CA36A2" w:rsidRPr="005178D3" w:rsidRDefault="00CA36A2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CA36A2" w:rsidRDefault="00B724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t>Establish clear expectations for learning and teaching for all children in the Enhanced Nurture Base</w:t>
            </w: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</w:tcPr>
          <w:p w:rsidR="00CA36A2" w:rsidRPr="00AB56D0" w:rsidRDefault="001E6034" w:rsidP="00A274F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B56D0">
              <w:rPr>
                <w:rFonts w:ascii="Arial" w:hAnsi="Arial" w:cs="Arial"/>
                <w:bCs/>
                <w:sz w:val="18"/>
                <w:szCs w:val="18"/>
              </w:rPr>
              <w:t>Develop and implement clear guidance around the structure of the day for learners to ensure a balance of learning experiences across the curriculum</w:t>
            </w:r>
          </w:p>
          <w:p w:rsidR="00CA36A2" w:rsidRDefault="001E6034" w:rsidP="00A274F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B56D0">
              <w:rPr>
                <w:rFonts w:ascii="Arial" w:hAnsi="Arial" w:cs="Arial"/>
                <w:bCs/>
                <w:sz w:val="18"/>
                <w:szCs w:val="18"/>
              </w:rPr>
              <w:t xml:space="preserve">Agree minimum </w:t>
            </w:r>
            <w:r w:rsidR="00AB56D0" w:rsidRPr="00AB56D0">
              <w:rPr>
                <w:rFonts w:ascii="Arial" w:hAnsi="Arial" w:cs="Arial"/>
                <w:bCs/>
                <w:sz w:val="18"/>
                <w:szCs w:val="18"/>
              </w:rPr>
              <w:t>expectations</w:t>
            </w:r>
            <w:r w:rsidRPr="00AB56D0">
              <w:rPr>
                <w:rFonts w:ascii="Arial" w:hAnsi="Arial" w:cs="Arial"/>
                <w:bCs/>
                <w:sz w:val="18"/>
                <w:szCs w:val="18"/>
              </w:rPr>
              <w:t xml:space="preserve"> in terms of learners experiences </w:t>
            </w:r>
          </w:p>
          <w:p w:rsidR="00AB56D0" w:rsidRPr="00AB56D0" w:rsidRDefault="00AB56D0" w:rsidP="00A274F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Implement clear monitoring of the work within the Enhanced Nurture base and evidence of impact on learners</w:t>
            </w: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45" w:type="dxa"/>
          </w:tcPr>
          <w:p w:rsidR="00CA36A2" w:rsidRPr="003C53B4" w:rsidRDefault="001038B7" w:rsidP="001038B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Baseline dialogue and assessment carried out to establish clear next steps for learners</w:t>
            </w:r>
          </w:p>
          <w:p w:rsidR="001038B7" w:rsidRPr="003C53B4" w:rsidRDefault="001038B7" w:rsidP="001038B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Online profiling to evidence progress and identify meet steps in both social and academic learning</w:t>
            </w:r>
          </w:p>
          <w:p w:rsidR="001038B7" w:rsidRPr="003C53B4" w:rsidRDefault="001038B7" w:rsidP="001038B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Regular monitoring shows an improvement in engagement and ownership of learning</w:t>
            </w:r>
          </w:p>
          <w:p w:rsidR="001038B7" w:rsidRPr="003C53B4" w:rsidRDefault="001038B7" w:rsidP="001038B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Review of targets demonstrates an improvement for all learners progress</w:t>
            </w:r>
          </w:p>
          <w:p w:rsidR="00CA36A2" w:rsidRPr="00B803AB" w:rsidRDefault="001038B7" w:rsidP="004A01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End of session assessments and dialogue show increased attainment and achievemen</w:t>
            </w:r>
            <w:r w:rsidR="00B803AB">
              <w:rPr>
                <w:rFonts w:ascii="Arial" w:hAnsi="Arial" w:cs="Arial"/>
                <w:bCs/>
                <w:sz w:val="18"/>
                <w:szCs w:val="18"/>
              </w:rPr>
              <w:t>t</w:t>
            </w:r>
          </w:p>
        </w:tc>
      </w:tr>
      <w:tr w:rsidR="00CA36A2" w:rsidTr="00A274F4">
        <w:trPr>
          <w:trHeight w:val="70"/>
        </w:trPr>
        <w:tc>
          <w:tcPr>
            <w:tcW w:w="1017" w:type="dxa"/>
          </w:tcPr>
          <w:p w:rsidR="00CA36A2" w:rsidRPr="005178D3" w:rsidRDefault="00CA36A2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Establish whole school parental engagement strategy PEF</w:t>
            </w:r>
          </w:p>
          <w:p w:rsidR="00CA36A2" w:rsidRDefault="00CA36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6A2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D77" w:rsidRDefault="00352D77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D77" w:rsidRDefault="00352D77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D77" w:rsidRDefault="00352D77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D77" w:rsidRDefault="00352D77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D77" w:rsidRDefault="00352D77" w:rsidP="004A01A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</w:tcPr>
          <w:p w:rsidR="00CA36A2" w:rsidRPr="00B53597" w:rsidRDefault="00B53597" w:rsidP="00A274F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53597">
              <w:rPr>
                <w:rFonts w:ascii="Arial" w:hAnsi="Arial" w:cs="Arial"/>
                <w:bCs/>
                <w:sz w:val="18"/>
                <w:szCs w:val="18"/>
              </w:rPr>
              <w:t xml:space="preserve">Audit current practice </w:t>
            </w:r>
            <w:r w:rsidR="00AB56D0">
              <w:rPr>
                <w:rFonts w:ascii="Arial" w:hAnsi="Arial" w:cs="Arial"/>
                <w:bCs/>
                <w:sz w:val="18"/>
                <w:szCs w:val="18"/>
              </w:rPr>
              <w:t>in terms of what</w:t>
            </w:r>
            <w:r w:rsidRPr="00B53597">
              <w:rPr>
                <w:rFonts w:ascii="Arial" w:hAnsi="Arial" w:cs="Arial"/>
                <w:bCs/>
                <w:sz w:val="18"/>
                <w:szCs w:val="18"/>
              </w:rPr>
              <w:t xml:space="preserve"> works in engaging parents and carers in the life of the school</w:t>
            </w:r>
          </w:p>
          <w:p w:rsidR="00B53597" w:rsidRPr="00B53597" w:rsidRDefault="00B53597" w:rsidP="00A274F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53597">
              <w:rPr>
                <w:rFonts w:ascii="Arial" w:hAnsi="Arial" w:cs="Arial"/>
                <w:bCs/>
                <w:sz w:val="18"/>
                <w:szCs w:val="18"/>
              </w:rPr>
              <w:t>Set up a working group of teachers, parents and partners to develop calendar of events</w:t>
            </w:r>
          </w:p>
          <w:p w:rsidR="00B53597" w:rsidRPr="00B53597" w:rsidRDefault="00B53597" w:rsidP="00A274F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53597">
              <w:rPr>
                <w:rFonts w:ascii="Arial" w:hAnsi="Arial" w:cs="Arial"/>
                <w:bCs/>
                <w:sz w:val="18"/>
                <w:szCs w:val="18"/>
              </w:rPr>
              <w:t>Establish a calendar of events throughout the session to cater for the needs of all parents and carers</w:t>
            </w:r>
          </w:p>
          <w:p w:rsidR="00B53597" w:rsidRPr="00B53597" w:rsidRDefault="00B53597" w:rsidP="00A274F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53597">
              <w:rPr>
                <w:rFonts w:ascii="Arial" w:hAnsi="Arial" w:cs="Arial"/>
                <w:bCs/>
                <w:sz w:val="18"/>
                <w:szCs w:val="18"/>
              </w:rPr>
              <w:t xml:space="preserve">Regularly review participation and engagement of events </w:t>
            </w:r>
          </w:p>
          <w:p w:rsidR="00352D77" w:rsidRPr="00512D5A" w:rsidRDefault="00B53597" w:rsidP="004A01A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53597">
              <w:rPr>
                <w:rFonts w:ascii="Arial" w:hAnsi="Arial" w:cs="Arial"/>
                <w:bCs/>
                <w:sz w:val="18"/>
                <w:szCs w:val="18"/>
              </w:rPr>
              <w:t>Establish curricular link with Internet Safety as a focus for community involvement and develop links with partner agencies to support a programme of work</w:t>
            </w:r>
          </w:p>
        </w:tc>
        <w:tc>
          <w:tcPr>
            <w:tcW w:w="5445" w:type="dxa"/>
          </w:tcPr>
          <w:p w:rsidR="00CA36A2" w:rsidRPr="003C53B4" w:rsidRDefault="00512D5A" w:rsidP="00103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Full attendance at parental consultations</w:t>
            </w:r>
          </w:p>
          <w:p w:rsidR="00512D5A" w:rsidRPr="003C53B4" w:rsidRDefault="00512D5A" w:rsidP="00103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10% increase in attendance for other events</w:t>
            </w:r>
          </w:p>
          <w:p w:rsidR="00512D5A" w:rsidRPr="003C53B4" w:rsidRDefault="00512D5A" w:rsidP="00103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Increased involvement of partners to support work with parents – targeted year groups throughout the session</w:t>
            </w:r>
          </w:p>
          <w:p w:rsidR="00497384" w:rsidRPr="003C53B4" w:rsidRDefault="00497384" w:rsidP="00103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BGE: Taking a closer look at  QI 2.7 - how can enhanced partnerships  help us to deliver a tailor made curriculum that acts as a hook to improve engagement and participation resulting in improved outcomes for all learners</w:t>
            </w:r>
          </w:p>
          <w:p w:rsidR="00512D5A" w:rsidRPr="003C53B4" w:rsidRDefault="00512D5A" w:rsidP="00512D5A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36A2" w:rsidRPr="003C53B4" w:rsidRDefault="00CA3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36A2" w:rsidRPr="003C53B4" w:rsidRDefault="00CA36A2" w:rsidP="004A01A5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46C" w:rsidTr="00A274F4">
        <w:trPr>
          <w:trHeight w:val="70"/>
        </w:trPr>
        <w:tc>
          <w:tcPr>
            <w:tcW w:w="1017" w:type="dxa"/>
          </w:tcPr>
          <w:p w:rsidR="00B7246C" w:rsidRPr="005178D3" w:rsidRDefault="00B7246C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53597" w:rsidRDefault="00B53597" w:rsidP="00B5359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pupil voice strategy focusing on involvement in learning and next steps</w:t>
            </w:r>
          </w:p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30" w:type="dxa"/>
          </w:tcPr>
          <w:p w:rsidR="00B7246C" w:rsidRPr="001E6034" w:rsidRDefault="001E6034" w:rsidP="00A274F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>Staff use assessment information to</w:t>
            </w:r>
            <w:r w:rsidRPr="001E60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6034">
              <w:rPr>
                <w:rFonts w:ascii="Arial" w:hAnsi="Arial" w:cs="Arial"/>
                <w:bCs/>
                <w:sz w:val="18"/>
                <w:szCs w:val="18"/>
              </w:rPr>
              <w:t>establish baseline for all learners and engage in learning conversations with children at this stage around aspirations for the year – these will also be shared with parents and carers at parents night</w:t>
            </w:r>
          </w:p>
          <w:p w:rsidR="001E6034" w:rsidRPr="001E6034" w:rsidRDefault="001E6034" w:rsidP="00A274F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>Target setting to be introduced to all classes with a review cycle in place from Sep-Dec, Jan-Mar and Apr- Jun</w:t>
            </w:r>
          </w:p>
          <w:p w:rsidR="001E6034" w:rsidRDefault="001E6034" w:rsidP="00A274F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>Reflection books to be introduced across the school to chart children’s progress towards their goals and to support the agreement of next steps</w:t>
            </w:r>
          </w:p>
          <w:p w:rsidR="002F25F6" w:rsidRPr="001E6034" w:rsidRDefault="002F25F6" w:rsidP="00A274F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how feedback is used to support learning and teaching for both staff and learners</w:t>
            </w:r>
          </w:p>
          <w:p w:rsidR="003C53B4" w:rsidRDefault="001E6034" w:rsidP="003C53B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>Reports at end of session to continue format using pupil voice at the centre of what is written</w:t>
            </w:r>
          </w:p>
          <w:p w:rsidR="00B803AB" w:rsidRDefault="00B803AB" w:rsidP="00B80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03AB" w:rsidRDefault="00B803AB" w:rsidP="00B80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03AB" w:rsidRDefault="00B803AB" w:rsidP="00B80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03AB" w:rsidRPr="00B803AB" w:rsidRDefault="00B803AB" w:rsidP="00B80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45" w:type="dxa"/>
          </w:tcPr>
          <w:p w:rsidR="00B7246C" w:rsidRPr="003C53B4" w:rsidRDefault="00497384" w:rsidP="00497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5% increase for children on track to achieve expected levels</w:t>
            </w:r>
          </w:p>
          <w:p w:rsidR="00497384" w:rsidRPr="003C53B4" w:rsidRDefault="00497384" w:rsidP="00497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Increased ownership of learning form children evidenced through learning profiles</w:t>
            </w:r>
          </w:p>
          <w:p w:rsidR="00497384" w:rsidRPr="003C53B4" w:rsidRDefault="00497384" w:rsidP="00497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Targeted interventions focusing on children who may be off track to support their development</w:t>
            </w:r>
          </w:p>
          <w:p w:rsidR="00497384" w:rsidRPr="003C53B4" w:rsidRDefault="00497384" w:rsidP="004973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Regular 5 a week dialogues demonstrates engagement and involved meant of learners across the school</w:t>
            </w:r>
          </w:p>
        </w:tc>
      </w:tr>
      <w:tr w:rsidR="00B53597" w:rsidTr="00A274F4">
        <w:trPr>
          <w:trHeight w:val="70"/>
        </w:trPr>
        <w:tc>
          <w:tcPr>
            <w:tcW w:w="1017" w:type="dxa"/>
          </w:tcPr>
          <w:p w:rsidR="00B53597" w:rsidRPr="005178D3" w:rsidRDefault="00B53597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53597" w:rsidRPr="006D456C" w:rsidRDefault="00B53597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t>Develop clear systems for tracking and monitoring children’s attainment and achievement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in Enhanced Nurture Base</w:t>
            </w:r>
          </w:p>
        </w:tc>
        <w:tc>
          <w:tcPr>
            <w:tcW w:w="4830" w:type="dxa"/>
          </w:tcPr>
          <w:p w:rsidR="00B53597" w:rsidRDefault="001E6034" w:rsidP="00A274F4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6034">
              <w:rPr>
                <w:rFonts w:ascii="Arial" w:hAnsi="Arial" w:cs="Arial"/>
                <w:bCs/>
                <w:sz w:val="18"/>
                <w:szCs w:val="18"/>
              </w:rPr>
              <w:t>Aspirational</w:t>
            </w:r>
            <w:proofErr w:type="spellEnd"/>
            <w:r w:rsidRPr="001E6034">
              <w:rPr>
                <w:rFonts w:ascii="Arial" w:hAnsi="Arial" w:cs="Arial"/>
                <w:bCs/>
                <w:sz w:val="18"/>
                <w:szCs w:val="18"/>
              </w:rPr>
              <w:t xml:space="preserve"> targets set in September for all learners in the Enhanced Nurture Provision</w:t>
            </w:r>
          </w:p>
          <w:p w:rsidR="00AB56D0" w:rsidRPr="001E6034" w:rsidRDefault="00AB56D0" w:rsidP="00A274F4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Establish and utilise links with schools for children in shared placements to ensure clear understanding of targets, progress and next steps</w:t>
            </w:r>
          </w:p>
          <w:p w:rsidR="001E6034" w:rsidRPr="001E6034" w:rsidRDefault="001E6034" w:rsidP="00A274F4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 xml:space="preserve">Targeted interventions put in place in line with the Schools PPM </w:t>
            </w:r>
            <w:r w:rsidR="00AD1CBD">
              <w:rPr>
                <w:rFonts w:ascii="Arial" w:hAnsi="Arial" w:cs="Arial"/>
                <w:bCs/>
                <w:sz w:val="18"/>
                <w:szCs w:val="18"/>
              </w:rPr>
              <w:t>schedule</w:t>
            </w:r>
          </w:p>
          <w:p w:rsidR="001E6034" w:rsidRDefault="001E6034" w:rsidP="00A274F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034">
              <w:rPr>
                <w:rFonts w:ascii="Arial" w:hAnsi="Arial" w:cs="Arial"/>
                <w:bCs/>
                <w:sz w:val="18"/>
                <w:szCs w:val="18"/>
              </w:rPr>
              <w:t>Learners progress and achievements are reviewed with all stakeholders in September, February and May</w:t>
            </w:r>
          </w:p>
        </w:tc>
        <w:tc>
          <w:tcPr>
            <w:tcW w:w="5445" w:type="dxa"/>
          </w:tcPr>
          <w:p w:rsidR="00497384" w:rsidRPr="003C53B4" w:rsidRDefault="00497384" w:rsidP="003C53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levels  in Literacy and Numeracy by the end of P1, P4, P7 and S3 are above the national average</w:t>
            </w:r>
          </w:p>
          <w:p w:rsidR="00497384" w:rsidRPr="003C53B4" w:rsidRDefault="00497384" w:rsidP="003C53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PEF: Interrupting the cycle of poverty: Further  5% increase in number of children from SIMD 1 and 2  achieving the expected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CfE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level in Literacy and Numeracy by the end of P1, P4, P7 and S3</w:t>
            </w:r>
          </w:p>
          <w:p w:rsidR="00497384" w:rsidRPr="003C53B4" w:rsidRDefault="00497384" w:rsidP="003C53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To share best practice in moderation, tracking and assessment of progress through the BGE </w:t>
            </w:r>
          </w:p>
          <w:p w:rsidR="00B53597" w:rsidRPr="003C53B4" w:rsidRDefault="00B535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46C" w:rsidTr="00A274F4">
        <w:trPr>
          <w:trHeight w:val="70"/>
        </w:trPr>
        <w:tc>
          <w:tcPr>
            <w:tcW w:w="1017" w:type="dxa"/>
          </w:tcPr>
          <w:p w:rsidR="00B7246C" w:rsidRPr="005178D3" w:rsidRDefault="00B7246C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knowledge and understating of nurture principles and establish whole school nurturing approaches linked to positive behaviour strategy PEF</w:t>
            </w:r>
          </w:p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30" w:type="dxa"/>
          </w:tcPr>
          <w:p w:rsidR="00B7246C" w:rsidRPr="002F25F6" w:rsidRDefault="002F25F6" w:rsidP="00A274F4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Awareness raising with whole school community on nurturing principles and how this supports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attainment and achievement</w:t>
            </w:r>
          </w:p>
          <w:p w:rsidR="002F25F6" w:rsidRPr="002F25F6" w:rsidRDefault="002F25F6" w:rsidP="00A274F4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Impact cycle approach used to support staff to engage in their own action research </w:t>
            </w:r>
          </w:p>
          <w:p w:rsidR="002F25F6" w:rsidRPr="002F25F6" w:rsidRDefault="002F25F6" w:rsidP="00A274F4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Progress reviewed on a </w:t>
            </w:r>
            <w:proofErr w:type="spellStart"/>
            <w:r w:rsidRPr="002F25F6">
              <w:rPr>
                <w:rFonts w:ascii="Arial" w:hAnsi="Arial" w:cs="Arial"/>
                <w:bCs/>
                <w:sz w:val="18"/>
                <w:szCs w:val="18"/>
              </w:rPr>
              <w:t>termly</w:t>
            </w:r>
            <w:proofErr w:type="spellEnd"/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basis and a new principle is explored and developed by staff</w:t>
            </w:r>
          </w:p>
        </w:tc>
        <w:tc>
          <w:tcPr>
            <w:tcW w:w="5445" w:type="dxa"/>
          </w:tcPr>
          <w:p w:rsidR="00AB56D0" w:rsidRPr="003C53B4" w:rsidRDefault="002F25F6" w:rsidP="00A274F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AB56D0" w:rsidRPr="003C53B4">
              <w:rPr>
                <w:rFonts w:ascii="Arial" w:hAnsi="Arial" w:cs="Arial"/>
                <w:bCs/>
                <w:sz w:val="18"/>
                <w:szCs w:val="18"/>
              </w:rPr>
              <w:t>afe and secure places for all learners to achieve</w:t>
            </w:r>
            <w:r w:rsidRPr="003C53B4">
              <w:rPr>
                <w:rFonts w:ascii="Arial" w:hAnsi="Arial" w:cs="Arial"/>
                <w:bCs/>
                <w:sz w:val="18"/>
                <w:szCs w:val="18"/>
              </w:rPr>
              <w:t xml:space="preserve"> are established </w:t>
            </w:r>
            <w:r w:rsidR="003C53B4" w:rsidRPr="003C53B4">
              <w:rPr>
                <w:rFonts w:ascii="Arial" w:hAnsi="Arial" w:cs="Arial"/>
                <w:bCs/>
                <w:sz w:val="18"/>
                <w:szCs w:val="18"/>
              </w:rPr>
              <w:t>in all classrooms</w:t>
            </w:r>
          </w:p>
          <w:p w:rsidR="002F25F6" w:rsidRPr="003C53B4" w:rsidRDefault="002F25F6" w:rsidP="00A274F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Pupils survey shows at least 90% of children feel safe in school</w:t>
            </w:r>
          </w:p>
          <w:p w:rsidR="002F25F6" w:rsidRPr="003C53B4" w:rsidRDefault="002F25F6" w:rsidP="00A274F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Class observations show positive relationships with all staff involved in the learning</w:t>
            </w:r>
          </w:p>
          <w:p w:rsidR="002F25F6" w:rsidRPr="003C53B4" w:rsidRDefault="002F25F6" w:rsidP="002F25F6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46C" w:rsidTr="00A274F4">
        <w:trPr>
          <w:trHeight w:val="70"/>
        </w:trPr>
        <w:tc>
          <w:tcPr>
            <w:tcW w:w="1017" w:type="dxa"/>
          </w:tcPr>
          <w:p w:rsidR="00B7246C" w:rsidRPr="005178D3" w:rsidRDefault="00B7246C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Pr="006D45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D456C">
              <w:rPr>
                <w:rFonts w:ascii="Arial" w:hAnsi="Arial" w:cs="Arial"/>
                <w:color w:val="0070C0"/>
                <w:sz w:val="18"/>
                <w:szCs w:val="18"/>
              </w:rPr>
              <w:t>Develop a clear vision for the Enhanced Nurture Base</w:t>
            </w:r>
          </w:p>
          <w:p w:rsidR="00B724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30" w:type="dxa"/>
          </w:tcPr>
          <w:p w:rsidR="00B7246C" w:rsidRPr="002F25F6" w:rsidRDefault="001E6034" w:rsidP="00A274F4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Set up </w:t>
            </w:r>
            <w:r w:rsidR="002F25F6" w:rsidRPr="002F25F6">
              <w:rPr>
                <w:rFonts w:ascii="Arial" w:hAnsi="Arial" w:cs="Arial"/>
                <w:bCs/>
                <w:sz w:val="18"/>
                <w:szCs w:val="18"/>
              </w:rPr>
              <w:t>various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focus </w:t>
            </w:r>
            <w:r w:rsidR="002F25F6" w:rsidRPr="002F25F6">
              <w:rPr>
                <w:rFonts w:ascii="Arial" w:hAnsi="Arial" w:cs="Arial"/>
                <w:bCs/>
                <w:sz w:val="18"/>
                <w:szCs w:val="18"/>
              </w:rPr>
              <w:t>groups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with stakeholders to gauge feedback on strengths and areas for development in terms of Enhanced Nurture Base</w:t>
            </w:r>
          </w:p>
          <w:p w:rsidR="001E6034" w:rsidRDefault="002F25F6" w:rsidP="00A274F4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Establish clear rationale for the work within the Enhanced Nurture Base based on relevant theory</w:t>
            </w:r>
          </w:p>
          <w:p w:rsidR="002F25F6" w:rsidRPr="002F25F6" w:rsidRDefault="002F25F6" w:rsidP="00A274F4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clear guida</w:t>
            </w:r>
            <w:r w:rsidR="003C53B4">
              <w:rPr>
                <w:rFonts w:ascii="Arial" w:hAnsi="Arial" w:cs="Arial"/>
                <w:bCs/>
                <w:sz w:val="18"/>
                <w:szCs w:val="18"/>
              </w:rPr>
              <w:t>nce for stakeholders in terms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f what the Enhanced Nurture Base does and how it supports learners to engage with mainstream classes</w:t>
            </w:r>
          </w:p>
        </w:tc>
        <w:tc>
          <w:tcPr>
            <w:tcW w:w="5445" w:type="dxa"/>
          </w:tcPr>
          <w:p w:rsidR="00497384" w:rsidRPr="003C53B4" w:rsidRDefault="003C53B4" w:rsidP="003C53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Pupil and parental feedback demonstrated an understanding of vision and values attached to the provision</w:t>
            </w:r>
          </w:p>
          <w:p w:rsidR="003C53B4" w:rsidRPr="003C53B4" w:rsidRDefault="003C53B4" w:rsidP="003C53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>There is an understanding of the outcomes for learners in the provision and a clear exit strategy established for all</w:t>
            </w:r>
          </w:p>
          <w:p w:rsidR="003C53B4" w:rsidRPr="003C53B4" w:rsidRDefault="003C53B4" w:rsidP="003C53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C53B4">
              <w:rPr>
                <w:rFonts w:ascii="Arial" w:hAnsi="Arial" w:cs="Arial"/>
                <w:sz w:val="18"/>
                <w:szCs w:val="18"/>
              </w:rPr>
              <w:t xml:space="preserve">All learners are engaging in shared placement and are accessing  mainstream classes either at </w:t>
            </w:r>
            <w:proofErr w:type="spellStart"/>
            <w:r w:rsidRPr="003C53B4">
              <w:rPr>
                <w:rFonts w:ascii="Arial" w:hAnsi="Arial" w:cs="Arial"/>
                <w:sz w:val="18"/>
                <w:szCs w:val="18"/>
              </w:rPr>
              <w:t>Hawthornden</w:t>
            </w:r>
            <w:proofErr w:type="spellEnd"/>
            <w:r w:rsidRPr="003C53B4">
              <w:rPr>
                <w:rFonts w:ascii="Arial" w:hAnsi="Arial" w:cs="Arial"/>
                <w:sz w:val="18"/>
                <w:szCs w:val="18"/>
              </w:rPr>
              <w:t xml:space="preserve"> or at their base school</w:t>
            </w:r>
          </w:p>
          <w:p w:rsidR="00B7246C" w:rsidRPr="003C53B4" w:rsidRDefault="00B72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46C" w:rsidTr="00A274F4">
        <w:trPr>
          <w:trHeight w:val="70"/>
        </w:trPr>
        <w:tc>
          <w:tcPr>
            <w:tcW w:w="1017" w:type="dxa"/>
          </w:tcPr>
          <w:p w:rsidR="00B7246C" w:rsidRPr="005178D3" w:rsidRDefault="00B7246C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Pr="006D45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D456C">
              <w:rPr>
                <w:rFonts w:ascii="Arial" w:hAnsi="Arial" w:cs="Arial"/>
                <w:bCs/>
                <w:color w:val="0070C0"/>
                <w:sz w:val="18"/>
                <w:szCs w:val="18"/>
              </w:rPr>
              <w:t>Investigate how nurturing approaches underpin the work of the Enhanced Nurture Base and link with work of the school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PEF</w:t>
            </w:r>
          </w:p>
        </w:tc>
        <w:tc>
          <w:tcPr>
            <w:tcW w:w="4830" w:type="dxa"/>
          </w:tcPr>
          <w:p w:rsidR="00B7246C" w:rsidRPr="002F25F6" w:rsidRDefault="00AB56D0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>Establish relevant staff development opportunities for al</w:t>
            </w:r>
            <w:r w:rsidR="002F25F6" w:rsidRPr="002F25F6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staff focusing on nurturing approaches – monthly focus with Ed Psych</w:t>
            </w:r>
          </w:p>
          <w:p w:rsidR="002F25F6" w:rsidRPr="002F25F6" w:rsidRDefault="002F25F6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Staff to </w:t>
            </w:r>
            <w:r w:rsidR="00497384" w:rsidRPr="002F25F6">
              <w:rPr>
                <w:rFonts w:ascii="Arial" w:hAnsi="Arial" w:cs="Arial"/>
                <w:bCs/>
                <w:sz w:val="18"/>
                <w:szCs w:val="18"/>
              </w:rPr>
              <w:t>engage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in impact </w:t>
            </w:r>
            <w:r w:rsidR="00497384" w:rsidRPr="002F25F6">
              <w:rPr>
                <w:rFonts w:ascii="Arial" w:hAnsi="Arial" w:cs="Arial"/>
                <w:bCs/>
                <w:sz w:val="18"/>
                <w:szCs w:val="18"/>
              </w:rPr>
              <w:t>cycles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to drive small changes in practice across </w:t>
            </w:r>
            <w:r w:rsidR="00497384" w:rsidRPr="002F25F6">
              <w:rPr>
                <w:rFonts w:ascii="Arial" w:hAnsi="Arial" w:cs="Arial"/>
                <w:bCs/>
                <w:sz w:val="18"/>
                <w:szCs w:val="18"/>
              </w:rPr>
              <w:t>both</w:t>
            </w:r>
            <w:r w:rsidRPr="002F25F6">
              <w:rPr>
                <w:rFonts w:ascii="Arial" w:hAnsi="Arial" w:cs="Arial"/>
                <w:bCs/>
                <w:sz w:val="18"/>
                <w:szCs w:val="18"/>
              </w:rPr>
              <w:t xml:space="preserve"> the enhanced nurture base and nurture room</w:t>
            </w:r>
          </w:p>
        </w:tc>
        <w:tc>
          <w:tcPr>
            <w:tcW w:w="5445" w:type="dxa"/>
          </w:tcPr>
          <w:p w:rsidR="00B7246C" w:rsidRPr="003C53B4" w:rsidRDefault="00497384" w:rsidP="004973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All children in the Provision are on shared timetables within mainstream and provision</w:t>
            </w:r>
          </w:p>
          <w:p w:rsidR="00497384" w:rsidRPr="003C53B4" w:rsidRDefault="00497384" w:rsidP="004973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 xml:space="preserve">Improvement in both developmental and diagnostic </w:t>
            </w:r>
            <w:proofErr w:type="spellStart"/>
            <w:r w:rsidRPr="003C53B4">
              <w:rPr>
                <w:rFonts w:ascii="Arial" w:hAnsi="Arial" w:cs="Arial"/>
                <w:bCs/>
                <w:sz w:val="18"/>
                <w:szCs w:val="18"/>
              </w:rPr>
              <w:t>boxall</w:t>
            </w:r>
            <w:proofErr w:type="spellEnd"/>
            <w:r w:rsidRPr="003C53B4">
              <w:rPr>
                <w:rFonts w:ascii="Arial" w:hAnsi="Arial" w:cs="Arial"/>
                <w:bCs/>
                <w:sz w:val="18"/>
                <w:szCs w:val="18"/>
              </w:rPr>
              <w:t xml:space="preserve"> scores</w:t>
            </w:r>
          </w:p>
          <w:p w:rsidR="00497384" w:rsidRPr="003C53B4" w:rsidRDefault="00497384" w:rsidP="004973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Baseline and post intervention evidence from impact cycles show improvements in engagement within small group and class settings</w:t>
            </w:r>
          </w:p>
        </w:tc>
      </w:tr>
      <w:tr w:rsidR="00B7246C" w:rsidTr="00A274F4">
        <w:trPr>
          <w:trHeight w:val="70"/>
        </w:trPr>
        <w:tc>
          <w:tcPr>
            <w:tcW w:w="1017" w:type="dxa"/>
          </w:tcPr>
          <w:p w:rsidR="00B7246C" w:rsidRPr="005178D3" w:rsidRDefault="00B7246C" w:rsidP="004A01A5">
            <w:pPr>
              <w:pStyle w:val="Header"/>
              <w:ind w:left="12990"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:rsidR="00B7246C" w:rsidRPr="006D456C" w:rsidRDefault="00B7246C" w:rsidP="00B7246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and implement tracking of wider achievement to identify gaps and provide appropriate opportunities PEF</w:t>
            </w:r>
          </w:p>
        </w:tc>
        <w:tc>
          <w:tcPr>
            <w:tcW w:w="4830" w:type="dxa"/>
          </w:tcPr>
          <w:p w:rsidR="00B7246C" w:rsidRPr="00AD1CBD" w:rsidRDefault="00AB56D0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Establish baseline</w:t>
            </w:r>
            <w:r w:rsidR="002F25F6" w:rsidRPr="00AD1CBD">
              <w:rPr>
                <w:rFonts w:ascii="Arial" w:hAnsi="Arial" w:cs="Arial"/>
                <w:bCs/>
                <w:sz w:val="18"/>
                <w:szCs w:val="18"/>
              </w:rPr>
              <w:t xml:space="preserve"> data in terms of what activities are being accessed in the community and by whom</w:t>
            </w:r>
          </w:p>
          <w:p w:rsidR="002F25F6" w:rsidRPr="00AD1CBD" w:rsidRDefault="002F25F6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Identify gaps for learners in terms of wider achievement and how this can be accessed</w:t>
            </w:r>
          </w:p>
          <w:p w:rsidR="002F25F6" w:rsidRPr="00AD1CBD" w:rsidRDefault="002F25F6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 xml:space="preserve">Introduce accredited programmes of work within the school </w:t>
            </w:r>
            <w:r w:rsidR="00AD1CBD" w:rsidRPr="00AD1CBD">
              <w:rPr>
                <w:rFonts w:ascii="Arial" w:hAnsi="Arial" w:cs="Arial"/>
                <w:bCs/>
                <w:sz w:val="18"/>
                <w:szCs w:val="18"/>
              </w:rPr>
              <w:t>curriculum</w:t>
            </w:r>
            <w:r w:rsidRPr="00AD1CBD">
              <w:rPr>
                <w:rFonts w:ascii="Arial" w:hAnsi="Arial" w:cs="Arial"/>
                <w:bCs/>
                <w:sz w:val="18"/>
                <w:szCs w:val="18"/>
              </w:rPr>
              <w:t xml:space="preserve"> for targeted </w:t>
            </w:r>
            <w:r w:rsidR="00AD1CBD" w:rsidRPr="00AD1CBD">
              <w:rPr>
                <w:rFonts w:ascii="Arial" w:hAnsi="Arial" w:cs="Arial"/>
                <w:bCs/>
                <w:sz w:val="18"/>
                <w:szCs w:val="18"/>
              </w:rPr>
              <w:t>groups</w:t>
            </w:r>
            <w:r w:rsidRPr="00AD1CBD">
              <w:rPr>
                <w:rFonts w:ascii="Arial" w:hAnsi="Arial" w:cs="Arial"/>
                <w:bCs/>
                <w:sz w:val="18"/>
                <w:szCs w:val="18"/>
              </w:rPr>
              <w:t xml:space="preserve"> of learners</w:t>
            </w:r>
          </w:p>
          <w:p w:rsidR="002F25F6" w:rsidRPr="00AD1CBD" w:rsidRDefault="002F25F6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lastRenderedPageBreak/>
              <w:t>Track wider achievement using school based accreditation programme</w:t>
            </w:r>
          </w:p>
          <w:p w:rsidR="002F25F6" w:rsidRDefault="002F25F6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CBD">
              <w:rPr>
                <w:rFonts w:ascii="Arial" w:hAnsi="Arial" w:cs="Arial"/>
                <w:bCs/>
                <w:sz w:val="18"/>
                <w:szCs w:val="18"/>
              </w:rPr>
              <w:t>Celebrate successes regularly through assembly programme</w:t>
            </w:r>
          </w:p>
        </w:tc>
        <w:tc>
          <w:tcPr>
            <w:tcW w:w="5445" w:type="dxa"/>
          </w:tcPr>
          <w:p w:rsidR="003C53B4" w:rsidRPr="003C53B4" w:rsidRDefault="003C53B4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Targeted groups of learners are accessing accredited achievement programmes</w:t>
            </w:r>
          </w:p>
          <w:p w:rsidR="003C53B4" w:rsidRPr="003C53B4" w:rsidRDefault="003C53B4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All learners have a programme of opportunities both in and out of school that are being accessed regularly</w:t>
            </w:r>
          </w:p>
          <w:p w:rsidR="00B7246C" w:rsidRPr="003C53B4" w:rsidRDefault="003C53B4" w:rsidP="00A274F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3B4">
              <w:rPr>
                <w:rFonts w:ascii="Arial" w:hAnsi="Arial" w:cs="Arial"/>
                <w:bCs/>
                <w:sz w:val="18"/>
                <w:szCs w:val="18"/>
              </w:rPr>
              <w:t>Successes are communicated through personal profiles and wider achievement wall in school</w:t>
            </w:r>
            <w:r w:rsidR="002F25F6" w:rsidRPr="003C53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52D77" w:rsidRDefault="00352D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FF0000"/>
          <w:sz w:val="28"/>
          <w:szCs w:val="22"/>
        </w:rPr>
      </w:pPr>
    </w:p>
    <w:p w:rsidR="000D6491" w:rsidRDefault="000D64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FF0000"/>
          <w:sz w:val="28"/>
          <w:szCs w:val="22"/>
        </w:rPr>
      </w:pPr>
    </w:p>
    <w:p w:rsidR="00352D77" w:rsidRPr="00733F77" w:rsidRDefault="00352D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FF0000"/>
          <w:sz w:val="28"/>
          <w:szCs w:val="22"/>
        </w:rPr>
      </w:pPr>
    </w:p>
    <w:tbl>
      <w:tblPr>
        <w:tblW w:w="0" w:type="auto"/>
        <w:shd w:val="clear" w:color="auto" w:fill="FFFFFF"/>
        <w:tblLook w:val="00BF"/>
      </w:tblPr>
      <w:tblGrid>
        <w:gridCol w:w="14174"/>
      </w:tblGrid>
      <w:tr w:rsidR="004D0EB8" w:rsidRPr="00733F77" w:rsidTr="0019071C">
        <w:tc>
          <w:tcPr>
            <w:tcW w:w="14174" w:type="dxa"/>
            <w:shd w:val="clear" w:color="auto" w:fill="FFFFFF"/>
          </w:tcPr>
          <w:p w:rsidR="004D0EB8" w:rsidRPr="00733F77" w:rsidRDefault="00CA36A2" w:rsidP="000140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3. </w:t>
            </w:r>
            <w:r w:rsidR="00AD5802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>Action Plan</w:t>
            </w:r>
            <w:r w:rsidR="00282258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>:</w:t>
            </w:r>
            <w:r w:rsidR="00AD5802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Summary for Stakeholders</w:t>
            </w:r>
            <w:r w:rsidR="009B40C1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e</w:t>
            </w:r>
            <w:r w:rsidR="00875205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>.</w:t>
            </w:r>
            <w:r w:rsidR="009B40C1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>g</w:t>
            </w:r>
            <w:r w:rsidR="00875205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>.</w:t>
            </w:r>
            <w:r w:rsidR="009B40C1" w:rsidRPr="00733F77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Parent Council, Pupils, Partners</w:t>
            </w:r>
          </w:p>
        </w:tc>
      </w:tr>
      <w:tr w:rsidR="0019071C" w:rsidRPr="007E0D88" w:rsidTr="0019071C">
        <w:tc>
          <w:tcPr>
            <w:tcW w:w="14174" w:type="dxa"/>
            <w:shd w:val="clear" w:color="auto" w:fill="FFFFFF"/>
          </w:tcPr>
          <w:p w:rsidR="0019071C" w:rsidRPr="00733F77" w:rsidRDefault="0019071C" w:rsidP="007E0D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AD5802" w:rsidRDefault="00AD580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42"/>
        <w:gridCol w:w="3038"/>
        <w:gridCol w:w="6743"/>
        <w:gridCol w:w="1985"/>
        <w:gridCol w:w="2409"/>
      </w:tblGrid>
      <w:tr w:rsidR="007D7C45" w:rsidTr="004A01A5">
        <w:tc>
          <w:tcPr>
            <w:tcW w:w="1242" w:type="dxa"/>
            <w:shd w:val="clear" w:color="auto" w:fill="92D050"/>
          </w:tcPr>
          <w:p w:rsidR="007D7C45" w:rsidRPr="00284C30" w:rsidRDefault="00284C30" w:rsidP="000F27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4C30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038" w:type="dxa"/>
            <w:shd w:val="clear" w:color="auto" w:fill="92D050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6743" w:type="dxa"/>
            <w:shd w:val="clear" w:color="auto" w:fill="92D050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Expected outcomes for learners which are measurable or observable</w:t>
            </w:r>
          </w:p>
        </w:tc>
        <w:tc>
          <w:tcPr>
            <w:tcW w:w="1985" w:type="dxa"/>
            <w:shd w:val="clear" w:color="auto" w:fill="92D050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  responsibility</w:t>
            </w:r>
          </w:p>
        </w:tc>
        <w:tc>
          <w:tcPr>
            <w:tcW w:w="2409" w:type="dxa"/>
            <w:shd w:val="clear" w:color="auto" w:fill="92D050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Timescales</w:t>
            </w:r>
          </w:p>
        </w:tc>
      </w:tr>
      <w:tr w:rsidR="007D7C45" w:rsidTr="004A01A5">
        <w:tc>
          <w:tcPr>
            <w:tcW w:w="1242" w:type="dxa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1952E4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071C" w:rsidRDefault="0019071C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</w:tcPr>
          <w:p w:rsidR="007D7C45" w:rsidRDefault="00B7246C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Will be covered in SIF Action Plan – Year 2</w:t>
            </w:r>
          </w:p>
        </w:tc>
        <w:tc>
          <w:tcPr>
            <w:tcW w:w="1985" w:type="dxa"/>
          </w:tcPr>
          <w:p w:rsidR="007D7C45" w:rsidRPr="00B17FFB" w:rsidRDefault="007D7C45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D7C45" w:rsidRPr="00B17FFB" w:rsidRDefault="007D7C45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D7C45" w:rsidTr="004A01A5">
        <w:tc>
          <w:tcPr>
            <w:tcW w:w="1242" w:type="dxa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B17FFB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7D7C45" w:rsidRDefault="007D7C45" w:rsidP="007D7C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</w:tcPr>
          <w:p w:rsidR="00B17FFB" w:rsidRPr="00B17FFB" w:rsidRDefault="00B17FFB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7D7C45" w:rsidRPr="00BE63A1" w:rsidRDefault="007D7C45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D7C45" w:rsidRPr="00BE63A1" w:rsidRDefault="007D7C45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D7C45" w:rsidTr="004A01A5">
        <w:tc>
          <w:tcPr>
            <w:tcW w:w="1242" w:type="dxa"/>
          </w:tcPr>
          <w:p w:rsidR="007D7C45" w:rsidRDefault="00BE63A1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3220F6" w:rsidRDefault="003220F6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</w:tcPr>
          <w:p w:rsidR="007D7C45" w:rsidRDefault="007D7C45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2BE" w:rsidRPr="004A4207" w:rsidRDefault="00F212BE" w:rsidP="004A42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4A4207" w:rsidRDefault="004A4207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713" w:rsidTr="004A01A5">
        <w:tc>
          <w:tcPr>
            <w:tcW w:w="1242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4A4207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A4207" w:rsidRPr="004A4207" w:rsidRDefault="004A4207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F2713" w:rsidRPr="004A4207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2713" w:rsidTr="004A01A5">
        <w:tc>
          <w:tcPr>
            <w:tcW w:w="1242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4A4207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0F2713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3" w:type="dxa"/>
          </w:tcPr>
          <w:p w:rsidR="00347B1A" w:rsidRDefault="00347B1A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65D1D" w:rsidRPr="004A4207" w:rsidRDefault="00E65D1D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F2713" w:rsidRPr="00E65D1D" w:rsidRDefault="000F2713" w:rsidP="005F5F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E3DDE" w:rsidRDefault="006E3DDE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83C1B" w:rsidRDefault="00883C1B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35CD6" w:rsidRDefault="00835CD6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35CD6" w:rsidRDefault="00835CD6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35CD6" w:rsidRDefault="00835CD6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35CD6" w:rsidRDefault="00835CD6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35CD6" w:rsidRDefault="00835CD6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83C1B" w:rsidRDefault="00883C1B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D35A2F" w:rsidRDefault="00D35A2F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D35A2F" w:rsidRDefault="00D35A2F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D35A2F" w:rsidRDefault="00D35A2F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83C1B" w:rsidRDefault="00883C1B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883C1B" w:rsidRPr="00DD4E70" w:rsidRDefault="00DD4E70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sz w:val="22"/>
          <w:szCs w:val="22"/>
        </w:rPr>
      </w:pPr>
      <w:r w:rsidRPr="00DD4E70">
        <w:rPr>
          <w:rFonts w:ascii="Arial" w:hAnsi="Arial" w:cs="Arial"/>
          <w:b/>
          <w:bCs/>
          <w:i/>
          <w:sz w:val="22"/>
          <w:szCs w:val="22"/>
        </w:rPr>
        <w:t xml:space="preserve">OPTIONAL PAGE </w:t>
      </w:r>
    </w:p>
    <w:p w:rsidR="00883C1B" w:rsidRDefault="00883C1B" w:rsidP="006A43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BC57D7" w:rsidRPr="00BF1D57" w:rsidRDefault="00EF26F4" w:rsidP="0019071C">
      <w:pPr>
        <w:spacing w:before="100" w:beforeAutospacing="1" w:after="100" w:afterAutospacing="1" w:line="100" w:lineRule="atLeast"/>
        <w:rPr>
          <w:rFonts w:ascii="Arial" w:hAnsi="Arial" w:cs="Arial"/>
          <w:sz w:val="28"/>
          <w:szCs w:val="32"/>
          <w:lang w:eastAsia="en-GB"/>
        </w:rPr>
      </w:pPr>
      <w:r>
        <w:rPr>
          <w:rFonts w:ascii="Arial" w:hAnsi="Arial" w:cs="Arial"/>
          <w:b/>
          <w:sz w:val="28"/>
          <w:szCs w:val="32"/>
          <w:lang w:eastAsia="en-GB"/>
        </w:rPr>
        <w:t>2.4</w:t>
      </w:r>
      <w:r w:rsidR="00BF1D57" w:rsidRPr="00BF1D57">
        <w:rPr>
          <w:rFonts w:ascii="Arial" w:hAnsi="Arial" w:cs="Arial"/>
          <w:sz w:val="28"/>
          <w:szCs w:val="32"/>
          <w:lang w:eastAsia="en-GB"/>
        </w:rPr>
        <w:t xml:space="preserve"> </w:t>
      </w:r>
      <w:r w:rsidR="00BC57D7" w:rsidRPr="00BF1D57">
        <w:rPr>
          <w:rFonts w:ascii="Arial" w:hAnsi="Arial" w:cs="Arial"/>
          <w:sz w:val="28"/>
          <w:szCs w:val="32"/>
          <w:lang w:eastAsia="en-GB"/>
        </w:rPr>
        <w:t xml:space="preserve">Working Group </w:t>
      </w:r>
      <w:r w:rsidR="00DD4E70">
        <w:rPr>
          <w:rFonts w:ascii="Arial" w:hAnsi="Arial" w:cs="Arial"/>
          <w:sz w:val="28"/>
          <w:szCs w:val="32"/>
          <w:lang w:eastAsia="en-GB"/>
        </w:rPr>
        <w:t>or Management Framework for Improvement Plan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1"/>
        <w:gridCol w:w="3544"/>
        <w:gridCol w:w="6520"/>
        <w:gridCol w:w="3261"/>
      </w:tblGrid>
      <w:tr w:rsidR="000B12C5" w:rsidTr="00282258">
        <w:tc>
          <w:tcPr>
            <w:tcW w:w="1951" w:type="dxa"/>
            <w:shd w:val="clear" w:color="auto" w:fill="92D050"/>
          </w:tcPr>
          <w:p w:rsidR="000B12C5" w:rsidRPr="00284C30" w:rsidRDefault="000B12C5" w:rsidP="000B12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Working Group </w:t>
            </w:r>
          </w:p>
        </w:tc>
        <w:tc>
          <w:tcPr>
            <w:tcW w:w="3544" w:type="dxa"/>
            <w:shd w:val="clear" w:color="auto" w:fill="92D050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6520" w:type="dxa"/>
            <w:shd w:val="clear" w:color="auto" w:fill="92D050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Suggested staffing</w:t>
            </w:r>
          </w:p>
        </w:tc>
        <w:tc>
          <w:tcPr>
            <w:tcW w:w="3261" w:type="dxa"/>
            <w:shd w:val="clear" w:color="auto" w:fill="92D050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  responsibility</w:t>
            </w:r>
          </w:p>
        </w:tc>
      </w:tr>
      <w:tr w:rsidR="000B12C5" w:rsidRPr="00B17FFB" w:rsidTr="000B12C5">
        <w:tc>
          <w:tcPr>
            <w:tcW w:w="1951" w:type="dxa"/>
          </w:tcPr>
          <w:p w:rsidR="000B12C5" w:rsidRDefault="000B12C5" w:rsidP="002E13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2E136F" w:rsidRPr="002E136F" w:rsidRDefault="002E136F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0B12C5" w:rsidRPr="002E136F" w:rsidRDefault="000B12C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12C5" w:rsidRPr="00BE63A1" w:rsidTr="000B12C5">
        <w:tc>
          <w:tcPr>
            <w:tcW w:w="1951" w:type="dxa"/>
          </w:tcPr>
          <w:p w:rsidR="002E136F" w:rsidRDefault="002E136F" w:rsidP="002E13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5F47D5" w:rsidRPr="00D81BB1" w:rsidRDefault="005F47D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="000B12C5" w:rsidRPr="00BE63A1" w:rsidRDefault="000B12C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B12C5" w:rsidTr="000B12C5">
        <w:tc>
          <w:tcPr>
            <w:tcW w:w="1951" w:type="dxa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12C5" w:rsidRDefault="000B12C5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D81BB1" w:rsidRPr="00D81BB1" w:rsidRDefault="00D81BB1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0B12C5" w:rsidRPr="004A4207" w:rsidRDefault="000B12C5" w:rsidP="0032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12C5" w:rsidTr="000B12C5">
        <w:tc>
          <w:tcPr>
            <w:tcW w:w="1951" w:type="dxa"/>
          </w:tcPr>
          <w:p w:rsidR="003220F6" w:rsidRDefault="003220F6" w:rsidP="005C64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3220F6" w:rsidRDefault="003220F6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D81BB1" w:rsidRPr="005C6461" w:rsidRDefault="00D81BB1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:rsidR="000B12C5" w:rsidRPr="004A4207" w:rsidRDefault="000B12C5" w:rsidP="00D81B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20F6" w:rsidTr="000B12C5">
        <w:tc>
          <w:tcPr>
            <w:tcW w:w="1951" w:type="dxa"/>
          </w:tcPr>
          <w:p w:rsidR="003220F6" w:rsidRDefault="003220F6" w:rsidP="003371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3220F6" w:rsidRDefault="003220F6" w:rsidP="003371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97216B" w:rsidRPr="0097216B" w:rsidRDefault="0097216B" w:rsidP="00972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3220F6" w:rsidRPr="004A4207" w:rsidRDefault="003220F6" w:rsidP="0032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BC57D7" w:rsidRDefault="00BC57D7" w:rsidP="005259A7">
      <w:pPr>
        <w:spacing w:before="100" w:beforeAutospacing="1" w:after="100" w:afterAutospacing="1" w:line="100" w:lineRule="atLeast"/>
        <w:rPr>
          <w:rFonts w:ascii="Arial" w:hAnsi="Arial" w:cs="Arial"/>
          <w:sz w:val="40"/>
          <w:szCs w:val="32"/>
          <w:lang w:eastAsia="en-GB"/>
        </w:rPr>
      </w:pPr>
    </w:p>
    <w:p w:rsidR="005259A7" w:rsidRDefault="005259A7" w:rsidP="005259A7">
      <w:pPr>
        <w:rPr>
          <w:lang w:val="en-US" w:eastAsia="en-GB"/>
        </w:rPr>
      </w:pPr>
    </w:p>
    <w:p w:rsidR="005259A7" w:rsidRPr="00EA6BA8" w:rsidRDefault="005259A7" w:rsidP="0067057D">
      <w:pPr>
        <w:pStyle w:val="Header"/>
        <w:tabs>
          <w:tab w:val="clear" w:pos="4153"/>
          <w:tab w:val="clear" w:pos="8306"/>
        </w:tabs>
      </w:pPr>
    </w:p>
    <w:sectPr w:rsidR="005259A7" w:rsidRPr="00EA6BA8" w:rsidSect="00D930DC"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B4" w:rsidRDefault="003C53B4">
      <w:r>
        <w:separator/>
      </w:r>
    </w:p>
  </w:endnote>
  <w:endnote w:type="continuationSeparator" w:id="0">
    <w:p w:rsidR="003C53B4" w:rsidRDefault="003C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B4" w:rsidRPr="00EA6BA8" w:rsidRDefault="003C53B4" w:rsidP="00EA6BA8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B4" w:rsidRDefault="003C53B4">
      <w:r>
        <w:separator/>
      </w:r>
    </w:p>
  </w:footnote>
  <w:footnote w:type="continuationSeparator" w:id="0">
    <w:p w:rsidR="003C53B4" w:rsidRDefault="003C5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E7"/>
    <w:multiLevelType w:val="hybridMultilevel"/>
    <w:tmpl w:val="CD0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599"/>
    <w:multiLevelType w:val="hybridMultilevel"/>
    <w:tmpl w:val="B91E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DA9"/>
    <w:multiLevelType w:val="hybridMultilevel"/>
    <w:tmpl w:val="E53E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2E0"/>
    <w:multiLevelType w:val="hybridMultilevel"/>
    <w:tmpl w:val="C26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55EEA"/>
    <w:multiLevelType w:val="hybridMultilevel"/>
    <w:tmpl w:val="B910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3699"/>
    <w:multiLevelType w:val="hybridMultilevel"/>
    <w:tmpl w:val="9B8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64DB"/>
    <w:multiLevelType w:val="hybridMultilevel"/>
    <w:tmpl w:val="CFDC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A79E0"/>
    <w:multiLevelType w:val="hybridMultilevel"/>
    <w:tmpl w:val="623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634B"/>
    <w:multiLevelType w:val="hybridMultilevel"/>
    <w:tmpl w:val="07D8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563DC"/>
    <w:multiLevelType w:val="hybridMultilevel"/>
    <w:tmpl w:val="66E2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F1551"/>
    <w:multiLevelType w:val="hybridMultilevel"/>
    <w:tmpl w:val="29A639F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4B861C9"/>
    <w:multiLevelType w:val="hybridMultilevel"/>
    <w:tmpl w:val="3EF8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E7CF1"/>
    <w:multiLevelType w:val="hybridMultilevel"/>
    <w:tmpl w:val="7716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30D77"/>
    <w:multiLevelType w:val="hybridMultilevel"/>
    <w:tmpl w:val="7F3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7B49"/>
    <w:multiLevelType w:val="hybridMultilevel"/>
    <w:tmpl w:val="F4A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C21"/>
    <w:multiLevelType w:val="hybridMultilevel"/>
    <w:tmpl w:val="089E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7951"/>
    <w:multiLevelType w:val="hybridMultilevel"/>
    <w:tmpl w:val="BEE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57899"/>
    <w:multiLevelType w:val="hybridMultilevel"/>
    <w:tmpl w:val="AA90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507E7"/>
    <w:multiLevelType w:val="hybridMultilevel"/>
    <w:tmpl w:val="D10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C3BF5"/>
    <w:multiLevelType w:val="hybridMultilevel"/>
    <w:tmpl w:val="C416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A61DC"/>
    <w:multiLevelType w:val="hybridMultilevel"/>
    <w:tmpl w:val="E548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B5D9D"/>
    <w:multiLevelType w:val="hybridMultilevel"/>
    <w:tmpl w:val="56B4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A7AC2"/>
    <w:multiLevelType w:val="hybridMultilevel"/>
    <w:tmpl w:val="F350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5C2C"/>
    <w:multiLevelType w:val="hybridMultilevel"/>
    <w:tmpl w:val="B316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86108"/>
    <w:multiLevelType w:val="hybridMultilevel"/>
    <w:tmpl w:val="803E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A3C73"/>
    <w:multiLevelType w:val="hybridMultilevel"/>
    <w:tmpl w:val="A1E8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C7E76"/>
    <w:multiLevelType w:val="hybridMultilevel"/>
    <w:tmpl w:val="951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A0354"/>
    <w:multiLevelType w:val="hybridMultilevel"/>
    <w:tmpl w:val="BAD649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30E2B32"/>
    <w:multiLevelType w:val="hybridMultilevel"/>
    <w:tmpl w:val="8180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0AE9"/>
    <w:multiLevelType w:val="hybridMultilevel"/>
    <w:tmpl w:val="9926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D7D46"/>
    <w:multiLevelType w:val="hybridMultilevel"/>
    <w:tmpl w:val="8DAC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50596"/>
    <w:multiLevelType w:val="hybridMultilevel"/>
    <w:tmpl w:val="1024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3"/>
  </w:num>
  <w:num w:numId="5">
    <w:abstractNumId w:val="9"/>
  </w:num>
  <w:num w:numId="6">
    <w:abstractNumId w:val="25"/>
  </w:num>
  <w:num w:numId="7">
    <w:abstractNumId w:val="2"/>
  </w:num>
  <w:num w:numId="8">
    <w:abstractNumId w:val="12"/>
  </w:num>
  <w:num w:numId="9">
    <w:abstractNumId w:val="20"/>
  </w:num>
  <w:num w:numId="10">
    <w:abstractNumId w:val="22"/>
  </w:num>
  <w:num w:numId="11">
    <w:abstractNumId w:val="14"/>
  </w:num>
  <w:num w:numId="12">
    <w:abstractNumId w:val="24"/>
  </w:num>
  <w:num w:numId="13">
    <w:abstractNumId w:val="29"/>
  </w:num>
  <w:num w:numId="14">
    <w:abstractNumId w:val="15"/>
  </w:num>
  <w:num w:numId="15">
    <w:abstractNumId w:val="28"/>
  </w:num>
  <w:num w:numId="16">
    <w:abstractNumId w:val="1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  <w:num w:numId="21">
    <w:abstractNumId w:val="31"/>
  </w:num>
  <w:num w:numId="22">
    <w:abstractNumId w:val="11"/>
  </w:num>
  <w:num w:numId="23">
    <w:abstractNumId w:val="5"/>
  </w:num>
  <w:num w:numId="24">
    <w:abstractNumId w:val="16"/>
  </w:num>
  <w:num w:numId="25">
    <w:abstractNumId w:val="27"/>
  </w:num>
  <w:num w:numId="26">
    <w:abstractNumId w:val="26"/>
  </w:num>
  <w:num w:numId="27">
    <w:abstractNumId w:val="4"/>
  </w:num>
  <w:num w:numId="28">
    <w:abstractNumId w:val="23"/>
  </w:num>
  <w:num w:numId="29">
    <w:abstractNumId w:val="30"/>
  </w:num>
  <w:num w:numId="30">
    <w:abstractNumId w:val="8"/>
  </w:num>
  <w:num w:numId="31">
    <w:abstractNumId w:val="0"/>
  </w:num>
  <w:num w:numId="32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360D5"/>
    <w:rsid w:val="000023F8"/>
    <w:rsid w:val="00003F3D"/>
    <w:rsid w:val="00004B56"/>
    <w:rsid w:val="000055E2"/>
    <w:rsid w:val="0001022B"/>
    <w:rsid w:val="0001133C"/>
    <w:rsid w:val="0001407E"/>
    <w:rsid w:val="0002491A"/>
    <w:rsid w:val="0003365E"/>
    <w:rsid w:val="000403CF"/>
    <w:rsid w:val="00046991"/>
    <w:rsid w:val="00051999"/>
    <w:rsid w:val="000525FD"/>
    <w:rsid w:val="00052871"/>
    <w:rsid w:val="00056722"/>
    <w:rsid w:val="000619F1"/>
    <w:rsid w:val="00063B0A"/>
    <w:rsid w:val="0006457B"/>
    <w:rsid w:val="00065EAC"/>
    <w:rsid w:val="000804ED"/>
    <w:rsid w:val="00081125"/>
    <w:rsid w:val="00081EEB"/>
    <w:rsid w:val="00091404"/>
    <w:rsid w:val="00092E5A"/>
    <w:rsid w:val="00094F71"/>
    <w:rsid w:val="000A5CBE"/>
    <w:rsid w:val="000A6CCF"/>
    <w:rsid w:val="000B1122"/>
    <w:rsid w:val="000B12C5"/>
    <w:rsid w:val="000B2698"/>
    <w:rsid w:val="000B2762"/>
    <w:rsid w:val="000B769E"/>
    <w:rsid w:val="000C54AA"/>
    <w:rsid w:val="000D19DA"/>
    <w:rsid w:val="000D6491"/>
    <w:rsid w:val="000E6E20"/>
    <w:rsid w:val="000F0D66"/>
    <w:rsid w:val="000F2713"/>
    <w:rsid w:val="001038B7"/>
    <w:rsid w:val="00105004"/>
    <w:rsid w:val="00110A83"/>
    <w:rsid w:val="0011230D"/>
    <w:rsid w:val="001236DE"/>
    <w:rsid w:val="00127577"/>
    <w:rsid w:val="00134031"/>
    <w:rsid w:val="00142339"/>
    <w:rsid w:val="00144253"/>
    <w:rsid w:val="00147277"/>
    <w:rsid w:val="00150FBD"/>
    <w:rsid w:val="00152C7D"/>
    <w:rsid w:val="0016087B"/>
    <w:rsid w:val="00162351"/>
    <w:rsid w:val="00163BD9"/>
    <w:rsid w:val="00166016"/>
    <w:rsid w:val="001858BF"/>
    <w:rsid w:val="0019071C"/>
    <w:rsid w:val="001952E4"/>
    <w:rsid w:val="001A0904"/>
    <w:rsid w:val="001A5BDF"/>
    <w:rsid w:val="001A73B4"/>
    <w:rsid w:val="001B49D8"/>
    <w:rsid w:val="001B6DE5"/>
    <w:rsid w:val="001B6EFC"/>
    <w:rsid w:val="001C2363"/>
    <w:rsid w:val="001C36EB"/>
    <w:rsid w:val="001C6DB1"/>
    <w:rsid w:val="001D0BD0"/>
    <w:rsid w:val="001D2AED"/>
    <w:rsid w:val="001D3150"/>
    <w:rsid w:val="001D5E46"/>
    <w:rsid w:val="001D76EF"/>
    <w:rsid w:val="001E6034"/>
    <w:rsid w:val="001F6D4D"/>
    <w:rsid w:val="0020447C"/>
    <w:rsid w:val="00207E78"/>
    <w:rsid w:val="00227F60"/>
    <w:rsid w:val="00234CE2"/>
    <w:rsid w:val="00252B72"/>
    <w:rsid w:val="002531E6"/>
    <w:rsid w:val="002545E3"/>
    <w:rsid w:val="00254A72"/>
    <w:rsid w:val="00256C1F"/>
    <w:rsid w:val="00272BA7"/>
    <w:rsid w:val="002805EE"/>
    <w:rsid w:val="00281568"/>
    <w:rsid w:val="00282258"/>
    <w:rsid w:val="0028294A"/>
    <w:rsid w:val="002849AE"/>
    <w:rsid w:val="00284C30"/>
    <w:rsid w:val="00290490"/>
    <w:rsid w:val="002912A0"/>
    <w:rsid w:val="00291CF8"/>
    <w:rsid w:val="00294B36"/>
    <w:rsid w:val="0029685B"/>
    <w:rsid w:val="002D01EE"/>
    <w:rsid w:val="002E136F"/>
    <w:rsid w:val="002F25F6"/>
    <w:rsid w:val="002F2B61"/>
    <w:rsid w:val="00300A6F"/>
    <w:rsid w:val="00300FB8"/>
    <w:rsid w:val="0030524D"/>
    <w:rsid w:val="00321EAB"/>
    <w:rsid w:val="003220F6"/>
    <w:rsid w:val="00331F6A"/>
    <w:rsid w:val="00331FA6"/>
    <w:rsid w:val="003323EC"/>
    <w:rsid w:val="00337115"/>
    <w:rsid w:val="00344B73"/>
    <w:rsid w:val="00344EE5"/>
    <w:rsid w:val="0034658B"/>
    <w:rsid w:val="00347B1A"/>
    <w:rsid w:val="003521FA"/>
    <w:rsid w:val="00352D77"/>
    <w:rsid w:val="003541D0"/>
    <w:rsid w:val="00360C90"/>
    <w:rsid w:val="00362CDF"/>
    <w:rsid w:val="00367661"/>
    <w:rsid w:val="00367BF3"/>
    <w:rsid w:val="00372BDC"/>
    <w:rsid w:val="00372C20"/>
    <w:rsid w:val="00374643"/>
    <w:rsid w:val="00375D16"/>
    <w:rsid w:val="0038055E"/>
    <w:rsid w:val="00394EDC"/>
    <w:rsid w:val="003A21CE"/>
    <w:rsid w:val="003A5ADD"/>
    <w:rsid w:val="003A7179"/>
    <w:rsid w:val="003B184A"/>
    <w:rsid w:val="003B5B52"/>
    <w:rsid w:val="003C35DD"/>
    <w:rsid w:val="003C53B4"/>
    <w:rsid w:val="003F2B49"/>
    <w:rsid w:val="003F42CD"/>
    <w:rsid w:val="003F666D"/>
    <w:rsid w:val="003F71FF"/>
    <w:rsid w:val="0040360E"/>
    <w:rsid w:val="00413C4E"/>
    <w:rsid w:val="00435EA9"/>
    <w:rsid w:val="00436172"/>
    <w:rsid w:val="00440A88"/>
    <w:rsid w:val="004441A4"/>
    <w:rsid w:val="00445712"/>
    <w:rsid w:val="0045321C"/>
    <w:rsid w:val="0045599E"/>
    <w:rsid w:val="0045674D"/>
    <w:rsid w:val="00494340"/>
    <w:rsid w:val="00497384"/>
    <w:rsid w:val="004A01A5"/>
    <w:rsid w:val="004A2ADA"/>
    <w:rsid w:val="004A4207"/>
    <w:rsid w:val="004A44EB"/>
    <w:rsid w:val="004A5FD7"/>
    <w:rsid w:val="004B37A7"/>
    <w:rsid w:val="004C1B3B"/>
    <w:rsid w:val="004C1B67"/>
    <w:rsid w:val="004C1E40"/>
    <w:rsid w:val="004C41F7"/>
    <w:rsid w:val="004C44C4"/>
    <w:rsid w:val="004C6CBA"/>
    <w:rsid w:val="004D026D"/>
    <w:rsid w:val="004D0EB8"/>
    <w:rsid w:val="004D6C95"/>
    <w:rsid w:val="004D73C1"/>
    <w:rsid w:val="004E2352"/>
    <w:rsid w:val="005046FF"/>
    <w:rsid w:val="005057BE"/>
    <w:rsid w:val="00507424"/>
    <w:rsid w:val="00511C11"/>
    <w:rsid w:val="00512D5A"/>
    <w:rsid w:val="00514885"/>
    <w:rsid w:val="005178D3"/>
    <w:rsid w:val="00520516"/>
    <w:rsid w:val="00522D1F"/>
    <w:rsid w:val="00523204"/>
    <w:rsid w:val="005233A3"/>
    <w:rsid w:val="005259A7"/>
    <w:rsid w:val="00531FF7"/>
    <w:rsid w:val="0053715E"/>
    <w:rsid w:val="0054476D"/>
    <w:rsid w:val="0054611B"/>
    <w:rsid w:val="005635ED"/>
    <w:rsid w:val="00564F19"/>
    <w:rsid w:val="005706BC"/>
    <w:rsid w:val="00576AE1"/>
    <w:rsid w:val="0058326C"/>
    <w:rsid w:val="00585123"/>
    <w:rsid w:val="0058521C"/>
    <w:rsid w:val="005866C4"/>
    <w:rsid w:val="00587CD1"/>
    <w:rsid w:val="0059575E"/>
    <w:rsid w:val="00597F9B"/>
    <w:rsid w:val="005A7201"/>
    <w:rsid w:val="005B366F"/>
    <w:rsid w:val="005C37EB"/>
    <w:rsid w:val="005C6461"/>
    <w:rsid w:val="005E0753"/>
    <w:rsid w:val="005F47D5"/>
    <w:rsid w:val="005F5F1E"/>
    <w:rsid w:val="00610D6C"/>
    <w:rsid w:val="00611C36"/>
    <w:rsid w:val="00616D29"/>
    <w:rsid w:val="006248D5"/>
    <w:rsid w:val="006264B5"/>
    <w:rsid w:val="00626610"/>
    <w:rsid w:val="0063156E"/>
    <w:rsid w:val="006360D5"/>
    <w:rsid w:val="006429A8"/>
    <w:rsid w:val="00644B57"/>
    <w:rsid w:val="00654C0C"/>
    <w:rsid w:val="00657B10"/>
    <w:rsid w:val="00665B2B"/>
    <w:rsid w:val="0067057D"/>
    <w:rsid w:val="0067101D"/>
    <w:rsid w:val="006748E0"/>
    <w:rsid w:val="00682288"/>
    <w:rsid w:val="00692564"/>
    <w:rsid w:val="00694E19"/>
    <w:rsid w:val="006A0DF1"/>
    <w:rsid w:val="006A2867"/>
    <w:rsid w:val="006A4374"/>
    <w:rsid w:val="006A4F2E"/>
    <w:rsid w:val="006A55EB"/>
    <w:rsid w:val="006A713B"/>
    <w:rsid w:val="006C0B1F"/>
    <w:rsid w:val="006C319E"/>
    <w:rsid w:val="006C557C"/>
    <w:rsid w:val="006C59F3"/>
    <w:rsid w:val="006C7EB1"/>
    <w:rsid w:val="006D1BD3"/>
    <w:rsid w:val="006D456C"/>
    <w:rsid w:val="006D7BEB"/>
    <w:rsid w:val="006E1292"/>
    <w:rsid w:val="006E3DDE"/>
    <w:rsid w:val="006E4F7A"/>
    <w:rsid w:val="006F153D"/>
    <w:rsid w:val="006F5C2F"/>
    <w:rsid w:val="007008B3"/>
    <w:rsid w:val="00701864"/>
    <w:rsid w:val="0070488B"/>
    <w:rsid w:val="007129D4"/>
    <w:rsid w:val="00714AD4"/>
    <w:rsid w:val="007201F0"/>
    <w:rsid w:val="00722535"/>
    <w:rsid w:val="00723F0A"/>
    <w:rsid w:val="00732705"/>
    <w:rsid w:val="00733C22"/>
    <w:rsid w:val="00733F77"/>
    <w:rsid w:val="007342BC"/>
    <w:rsid w:val="00745CF0"/>
    <w:rsid w:val="00752938"/>
    <w:rsid w:val="00764456"/>
    <w:rsid w:val="007662D6"/>
    <w:rsid w:val="0076711E"/>
    <w:rsid w:val="0076775A"/>
    <w:rsid w:val="00772151"/>
    <w:rsid w:val="00773F7D"/>
    <w:rsid w:val="00776E77"/>
    <w:rsid w:val="007A123A"/>
    <w:rsid w:val="007A18BD"/>
    <w:rsid w:val="007B383B"/>
    <w:rsid w:val="007B404A"/>
    <w:rsid w:val="007B6F84"/>
    <w:rsid w:val="007B72BA"/>
    <w:rsid w:val="007C6A31"/>
    <w:rsid w:val="007D50DA"/>
    <w:rsid w:val="007D5EE6"/>
    <w:rsid w:val="007D65AA"/>
    <w:rsid w:val="007D7C45"/>
    <w:rsid w:val="007E0D88"/>
    <w:rsid w:val="007E5FA8"/>
    <w:rsid w:val="007E64C0"/>
    <w:rsid w:val="007E6EBD"/>
    <w:rsid w:val="007F3345"/>
    <w:rsid w:val="007F5972"/>
    <w:rsid w:val="007F64B9"/>
    <w:rsid w:val="008001DE"/>
    <w:rsid w:val="00801DC0"/>
    <w:rsid w:val="0081149F"/>
    <w:rsid w:val="00813EC6"/>
    <w:rsid w:val="008142AE"/>
    <w:rsid w:val="00824EEB"/>
    <w:rsid w:val="00825051"/>
    <w:rsid w:val="00832167"/>
    <w:rsid w:val="0083237B"/>
    <w:rsid w:val="00834DAD"/>
    <w:rsid w:val="00835057"/>
    <w:rsid w:val="00835CD6"/>
    <w:rsid w:val="00836B7F"/>
    <w:rsid w:val="00837D28"/>
    <w:rsid w:val="008417A3"/>
    <w:rsid w:val="00841992"/>
    <w:rsid w:val="008438F0"/>
    <w:rsid w:val="008445F4"/>
    <w:rsid w:val="00846D79"/>
    <w:rsid w:val="0085017B"/>
    <w:rsid w:val="008575C1"/>
    <w:rsid w:val="008703A8"/>
    <w:rsid w:val="00872F1E"/>
    <w:rsid w:val="00875205"/>
    <w:rsid w:val="0088060E"/>
    <w:rsid w:val="008822E7"/>
    <w:rsid w:val="00883C1B"/>
    <w:rsid w:val="00885C29"/>
    <w:rsid w:val="008866C9"/>
    <w:rsid w:val="00887BD9"/>
    <w:rsid w:val="008903E7"/>
    <w:rsid w:val="0089631B"/>
    <w:rsid w:val="008A14D1"/>
    <w:rsid w:val="008B3F69"/>
    <w:rsid w:val="008B78A7"/>
    <w:rsid w:val="008D1938"/>
    <w:rsid w:val="008D1DFC"/>
    <w:rsid w:val="008D590F"/>
    <w:rsid w:val="008D749E"/>
    <w:rsid w:val="008E30ED"/>
    <w:rsid w:val="008E7E5B"/>
    <w:rsid w:val="008F134C"/>
    <w:rsid w:val="008F31E6"/>
    <w:rsid w:val="008F3C81"/>
    <w:rsid w:val="008F4782"/>
    <w:rsid w:val="008F4C59"/>
    <w:rsid w:val="008F6497"/>
    <w:rsid w:val="0090084A"/>
    <w:rsid w:val="0090304C"/>
    <w:rsid w:val="0091566D"/>
    <w:rsid w:val="00920FA8"/>
    <w:rsid w:val="00923B1F"/>
    <w:rsid w:val="00924E79"/>
    <w:rsid w:val="00924EFB"/>
    <w:rsid w:val="0093434E"/>
    <w:rsid w:val="009421A7"/>
    <w:rsid w:val="00943C9D"/>
    <w:rsid w:val="00943DA7"/>
    <w:rsid w:val="00946452"/>
    <w:rsid w:val="009538E8"/>
    <w:rsid w:val="0097216B"/>
    <w:rsid w:val="00975F85"/>
    <w:rsid w:val="0098293E"/>
    <w:rsid w:val="00986473"/>
    <w:rsid w:val="009A4042"/>
    <w:rsid w:val="009B40C1"/>
    <w:rsid w:val="009B56B7"/>
    <w:rsid w:val="009B76A5"/>
    <w:rsid w:val="009C213D"/>
    <w:rsid w:val="009C358C"/>
    <w:rsid w:val="009D0434"/>
    <w:rsid w:val="009D6677"/>
    <w:rsid w:val="009E3845"/>
    <w:rsid w:val="009E3B2F"/>
    <w:rsid w:val="009E65AD"/>
    <w:rsid w:val="009F125E"/>
    <w:rsid w:val="009F35FA"/>
    <w:rsid w:val="00A16C9F"/>
    <w:rsid w:val="00A2043F"/>
    <w:rsid w:val="00A20FFC"/>
    <w:rsid w:val="00A26575"/>
    <w:rsid w:val="00A274F4"/>
    <w:rsid w:val="00A302FC"/>
    <w:rsid w:val="00A32AEC"/>
    <w:rsid w:val="00A427B9"/>
    <w:rsid w:val="00A540FE"/>
    <w:rsid w:val="00A66D7F"/>
    <w:rsid w:val="00A70364"/>
    <w:rsid w:val="00A81ADF"/>
    <w:rsid w:val="00A8322B"/>
    <w:rsid w:val="00AA4847"/>
    <w:rsid w:val="00AA6C37"/>
    <w:rsid w:val="00AA7005"/>
    <w:rsid w:val="00AB56D0"/>
    <w:rsid w:val="00AB5DBB"/>
    <w:rsid w:val="00AC2A4F"/>
    <w:rsid w:val="00AD1CBD"/>
    <w:rsid w:val="00AD1D54"/>
    <w:rsid w:val="00AD1EC2"/>
    <w:rsid w:val="00AD5802"/>
    <w:rsid w:val="00AD6DC2"/>
    <w:rsid w:val="00AD7634"/>
    <w:rsid w:val="00AE2B25"/>
    <w:rsid w:val="00AE778E"/>
    <w:rsid w:val="00AF3B49"/>
    <w:rsid w:val="00AF4BB9"/>
    <w:rsid w:val="00B06789"/>
    <w:rsid w:val="00B07F1E"/>
    <w:rsid w:val="00B11A15"/>
    <w:rsid w:val="00B12831"/>
    <w:rsid w:val="00B12C61"/>
    <w:rsid w:val="00B147AC"/>
    <w:rsid w:val="00B17F5F"/>
    <w:rsid w:val="00B17FFB"/>
    <w:rsid w:val="00B21A31"/>
    <w:rsid w:val="00B2516D"/>
    <w:rsid w:val="00B26E01"/>
    <w:rsid w:val="00B26F25"/>
    <w:rsid w:val="00B321A4"/>
    <w:rsid w:val="00B32ECA"/>
    <w:rsid w:val="00B50B8D"/>
    <w:rsid w:val="00B53597"/>
    <w:rsid w:val="00B54784"/>
    <w:rsid w:val="00B550C7"/>
    <w:rsid w:val="00B571B3"/>
    <w:rsid w:val="00B6057E"/>
    <w:rsid w:val="00B63B71"/>
    <w:rsid w:val="00B71079"/>
    <w:rsid w:val="00B7246C"/>
    <w:rsid w:val="00B73E98"/>
    <w:rsid w:val="00B803AB"/>
    <w:rsid w:val="00B836CC"/>
    <w:rsid w:val="00B84D97"/>
    <w:rsid w:val="00B87113"/>
    <w:rsid w:val="00B916CF"/>
    <w:rsid w:val="00B91F6E"/>
    <w:rsid w:val="00B9294A"/>
    <w:rsid w:val="00B968F0"/>
    <w:rsid w:val="00B977F3"/>
    <w:rsid w:val="00BA13E4"/>
    <w:rsid w:val="00BA1848"/>
    <w:rsid w:val="00BA1B1D"/>
    <w:rsid w:val="00BB042A"/>
    <w:rsid w:val="00BB0AA1"/>
    <w:rsid w:val="00BB29BA"/>
    <w:rsid w:val="00BB57ED"/>
    <w:rsid w:val="00BB720B"/>
    <w:rsid w:val="00BC08AE"/>
    <w:rsid w:val="00BC0D69"/>
    <w:rsid w:val="00BC3656"/>
    <w:rsid w:val="00BC3EA5"/>
    <w:rsid w:val="00BC57D7"/>
    <w:rsid w:val="00BD3DF9"/>
    <w:rsid w:val="00BE025B"/>
    <w:rsid w:val="00BE3D72"/>
    <w:rsid w:val="00BE63A1"/>
    <w:rsid w:val="00BF1D57"/>
    <w:rsid w:val="00C00E46"/>
    <w:rsid w:val="00C06E62"/>
    <w:rsid w:val="00C07DA4"/>
    <w:rsid w:val="00C14148"/>
    <w:rsid w:val="00C14FCE"/>
    <w:rsid w:val="00C15016"/>
    <w:rsid w:val="00C20C52"/>
    <w:rsid w:val="00C24C41"/>
    <w:rsid w:val="00C36468"/>
    <w:rsid w:val="00C376C5"/>
    <w:rsid w:val="00C43984"/>
    <w:rsid w:val="00C605BB"/>
    <w:rsid w:val="00C64598"/>
    <w:rsid w:val="00C661B9"/>
    <w:rsid w:val="00C6629D"/>
    <w:rsid w:val="00C67AFC"/>
    <w:rsid w:val="00C720FD"/>
    <w:rsid w:val="00C74E0C"/>
    <w:rsid w:val="00C805A1"/>
    <w:rsid w:val="00C807EE"/>
    <w:rsid w:val="00C813CF"/>
    <w:rsid w:val="00C829FE"/>
    <w:rsid w:val="00C96E07"/>
    <w:rsid w:val="00CA36A2"/>
    <w:rsid w:val="00CA7B91"/>
    <w:rsid w:val="00CB4340"/>
    <w:rsid w:val="00CC2380"/>
    <w:rsid w:val="00CD4896"/>
    <w:rsid w:val="00CE43C0"/>
    <w:rsid w:val="00CF1E69"/>
    <w:rsid w:val="00D0399B"/>
    <w:rsid w:val="00D152B0"/>
    <w:rsid w:val="00D15533"/>
    <w:rsid w:val="00D265C3"/>
    <w:rsid w:val="00D26A25"/>
    <w:rsid w:val="00D33EC1"/>
    <w:rsid w:val="00D35A2F"/>
    <w:rsid w:val="00D41441"/>
    <w:rsid w:val="00D41CD0"/>
    <w:rsid w:val="00D51659"/>
    <w:rsid w:val="00D56777"/>
    <w:rsid w:val="00D6324E"/>
    <w:rsid w:val="00D64982"/>
    <w:rsid w:val="00D64C46"/>
    <w:rsid w:val="00D66CF8"/>
    <w:rsid w:val="00D71036"/>
    <w:rsid w:val="00D81BB1"/>
    <w:rsid w:val="00D930DC"/>
    <w:rsid w:val="00D940DB"/>
    <w:rsid w:val="00DA67D6"/>
    <w:rsid w:val="00DB1433"/>
    <w:rsid w:val="00DB15F6"/>
    <w:rsid w:val="00DB2BAE"/>
    <w:rsid w:val="00DB4F7B"/>
    <w:rsid w:val="00DB7055"/>
    <w:rsid w:val="00DC205A"/>
    <w:rsid w:val="00DC5B35"/>
    <w:rsid w:val="00DD0B38"/>
    <w:rsid w:val="00DD4901"/>
    <w:rsid w:val="00DD4E70"/>
    <w:rsid w:val="00DE05EF"/>
    <w:rsid w:val="00DE7504"/>
    <w:rsid w:val="00DF2C4C"/>
    <w:rsid w:val="00E00966"/>
    <w:rsid w:val="00E0134A"/>
    <w:rsid w:val="00E07598"/>
    <w:rsid w:val="00E13C4D"/>
    <w:rsid w:val="00E14BCA"/>
    <w:rsid w:val="00E167ED"/>
    <w:rsid w:val="00E3273E"/>
    <w:rsid w:val="00E339F2"/>
    <w:rsid w:val="00E364BE"/>
    <w:rsid w:val="00E3666E"/>
    <w:rsid w:val="00E37EC1"/>
    <w:rsid w:val="00E37F21"/>
    <w:rsid w:val="00E47AF0"/>
    <w:rsid w:val="00E62991"/>
    <w:rsid w:val="00E65D1D"/>
    <w:rsid w:val="00E66929"/>
    <w:rsid w:val="00E71995"/>
    <w:rsid w:val="00E7776C"/>
    <w:rsid w:val="00E84A63"/>
    <w:rsid w:val="00E9701C"/>
    <w:rsid w:val="00E97027"/>
    <w:rsid w:val="00EA1220"/>
    <w:rsid w:val="00EA1FC5"/>
    <w:rsid w:val="00EA431C"/>
    <w:rsid w:val="00EA6BA8"/>
    <w:rsid w:val="00EB6772"/>
    <w:rsid w:val="00EC060E"/>
    <w:rsid w:val="00EE6CEB"/>
    <w:rsid w:val="00EF24E7"/>
    <w:rsid w:val="00EF26F4"/>
    <w:rsid w:val="00EF339F"/>
    <w:rsid w:val="00F00F44"/>
    <w:rsid w:val="00F03B54"/>
    <w:rsid w:val="00F05501"/>
    <w:rsid w:val="00F10867"/>
    <w:rsid w:val="00F12957"/>
    <w:rsid w:val="00F12EF8"/>
    <w:rsid w:val="00F212BE"/>
    <w:rsid w:val="00F36B39"/>
    <w:rsid w:val="00F4169F"/>
    <w:rsid w:val="00F435A3"/>
    <w:rsid w:val="00F43C98"/>
    <w:rsid w:val="00F4618E"/>
    <w:rsid w:val="00F46226"/>
    <w:rsid w:val="00F52B20"/>
    <w:rsid w:val="00F52ED4"/>
    <w:rsid w:val="00F54DC1"/>
    <w:rsid w:val="00F62613"/>
    <w:rsid w:val="00F64C56"/>
    <w:rsid w:val="00F71017"/>
    <w:rsid w:val="00F71D71"/>
    <w:rsid w:val="00F72059"/>
    <w:rsid w:val="00F761D6"/>
    <w:rsid w:val="00F817B4"/>
    <w:rsid w:val="00F86FAC"/>
    <w:rsid w:val="00F93E52"/>
    <w:rsid w:val="00FA46C5"/>
    <w:rsid w:val="00FA6602"/>
    <w:rsid w:val="00FA69C7"/>
    <w:rsid w:val="00FC477B"/>
    <w:rsid w:val="00FC595B"/>
    <w:rsid w:val="00FD3BF3"/>
    <w:rsid w:val="00FE6913"/>
    <w:rsid w:val="00FE7541"/>
    <w:rsid w:val="00FF4304"/>
    <w:rsid w:val="00FF4F7E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5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3DF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BD3DF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D3DF9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rsid w:val="00BD3DF9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3D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3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924E79"/>
    <w:pPr>
      <w:jc w:val="center"/>
    </w:pPr>
    <w:rPr>
      <w:rFonts w:ascii="Antique Olive" w:hAnsi="Antique Olive"/>
      <w:b/>
      <w:sz w:val="20"/>
    </w:rPr>
  </w:style>
  <w:style w:type="paragraph" w:styleId="Subtitle">
    <w:name w:val="Subtitle"/>
    <w:basedOn w:val="Normal"/>
    <w:qFormat/>
    <w:rsid w:val="00924E79"/>
    <w:pPr>
      <w:jc w:val="center"/>
    </w:pPr>
    <w:rPr>
      <w:rFonts w:ascii="Antique Olive" w:hAnsi="Antique Olive"/>
      <w:b/>
      <w:lang w:eastAsia="en-GB"/>
    </w:rPr>
  </w:style>
  <w:style w:type="paragraph" w:styleId="FootnoteText">
    <w:name w:val="footnote text"/>
    <w:basedOn w:val="Normal"/>
    <w:semiHidden/>
    <w:rsid w:val="00924E79"/>
    <w:rPr>
      <w:sz w:val="20"/>
      <w:szCs w:val="20"/>
    </w:rPr>
  </w:style>
  <w:style w:type="paragraph" w:styleId="BalloonText">
    <w:name w:val="Balloon Text"/>
    <w:basedOn w:val="Normal"/>
    <w:link w:val="BalloonTextChar"/>
    <w:rsid w:val="006248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48D5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uiPriority w:val="10"/>
    <w:rsid w:val="007E5FA8"/>
    <w:rPr>
      <w:rFonts w:ascii="Antique Olive" w:hAnsi="Antique Olive"/>
      <w:b/>
      <w:szCs w:val="24"/>
    </w:rPr>
  </w:style>
  <w:style w:type="character" w:customStyle="1" w:styleId="FooterChar">
    <w:name w:val="Footer Char"/>
    <w:link w:val="Footer"/>
    <w:uiPriority w:val="99"/>
    <w:rsid w:val="00D930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4A01A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3667-85B9-44DF-8B4E-2A4B5826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4370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City Council Education Services</vt:lpstr>
    </vt:vector>
  </TitlesOfParts>
  <Company>Glasgow City Council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City Council Education Services</dc:title>
  <dc:creator>Alan Orr</dc:creator>
  <cp:lastModifiedBy>lavers12</cp:lastModifiedBy>
  <cp:revision>2</cp:revision>
  <cp:lastPrinted>2018-01-31T13:28:00Z</cp:lastPrinted>
  <dcterms:created xsi:type="dcterms:W3CDTF">2018-06-22T10:32:00Z</dcterms:created>
  <dcterms:modified xsi:type="dcterms:W3CDTF">2018-06-22T10:32:00Z</dcterms:modified>
</cp:coreProperties>
</file>